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9" w:type="dxa"/>
        <w:tblInd w:w="108" w:type="dxa"/>
        <w:tblLayout w:type="fixed"/>
        <w:tblLook w:val="0000" w:firstRow="0" w:lastRow="0" w:firstColumn="0" w:lastColumn="0" w:noHBand="0" w:noVBand="0"/>
      </w:tblPr>
      <w:tblGrid>
        <w:gridCol w:w="3294"/>
        <w:gridCol w:w="6095"/>
      </w:tblGrid>
      <w:tr w:rsidR="00D27A92" w:rsidRPr="003E49E8" w14:paraId="403F9ECE" w14:textId="77777777" w:rsidTr="00973192">
        <w:trPr>
          <w:trHeight w:val="699"/>
        </w:trPr>
        <w:tc>
          <w:tcPr>
            <w:tcW w:w="3294" w:type="dxa"/>
          </w:tcPr>
          <w:p w14:paraId="5C75A3DF" w14:textId="77777777" w:rsidR="00D27A92" w:rsidRPr="003E49E8" w:rsidRDefault="00D27A92" w:rsidP="000813F5">
            <w:pPr>
              <w:spacing w:after="0" w:line="240" w:lineRule="auto"/>
              <w:jc w:val="center"/>
              <w:rPr>
                <w:rFonts w:ascii="Times New Roman" w:hAnsi="Times New Roman"/>
                <w:b/>
                <w:bCs/>
                <w:sz w:val="28"/>
                <w:szCs w:val="28"/>
                <w:lang w:val="vi-VN"/>
              </w:rPr>
            </w:pPr>
            <w:r w:rsidRPr="003E49E8">
              <w:rPr>
                <w:rFonts w:ascii="Times New Roman" w:hAnsi="Times New Roman"/>
                <w:b/>
                <w:bCs/>
                <w:sz w:val="28"/>
                <w:szCs w:val="28"/>
                <w:lang w:val="vi-VN"/>
              </w:rPr>
              <w:t>BỘ CÔNG THƯƠNG</w:t>
            </w:r>
          </w:p>
          <w:p w14:paraId="281C9C4C" w14:textId="44DAE2B5" w:rsidR="00D27A92" w:rsidRPr="003E49E8" w:rsidRDefault="00D27A92" w:rsidP="000813F5">
            <w:pPr>
              <w:spacing w:after="0" w:line="240" w:lineRule="auto"/>
              <w:jc w:val="center"/>
              <w:rPr>
                <w:rFonts w:ascii="Times New Roman" w:hAnsi="Times New Roman"/>
                <w:b/>
                <w:sz w:val="28"/>
                <w:szCs w:val="28"/>
                <w:lang w:val="vi-VN"/>
              </w:rPr>
            </w:pPr>
            <w:r w:rsidRPr="003E49E8">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C3CF782" wp14:editId="0FF4F211">
                      <wp:simplePos x="0" y="0"/>
                      <wp:positionH relativeFrom="column">
                        <wp:posOffset>466090</wp:posOffset>
                      </wp:positionH>
                      <wp:positionV relativeFrom="paragraph">
                        <wp:posOffset>41275</wp:posOffset>
                      </wp:positionV>
                      <wp:extent cx="10344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BB43B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3.25pt" to="118.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J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"/>
                  </w:pict>
                </mc:Fallback>
              </mc:AlternateContent>
            </w:r>
          </w:p>
        </w:tc>
        <w:tc>
          <w:tcPr>
            <w:tcW w:w="6095" w:type="dxa"/>
          </w:tcPr>
          <w:p w14:paraId="6CA4D3DE" w14:textId="77777777" w:rsidR="00D27A92" w:rsidRPr="003E49E8" w:rsidRDefault="00D27A92" w:rsidP="000813F5">
            <w:pPr>
              <w:pStyle w:val="Heading2"/>
              <w:rPr>
                <w:rFonts w:ascii="Times New Roman" w:hAnsi="Times New Roman"/>
                <w:sz w:val="28"/>
                <w:szCs w:val="28"/>
                <w:lang w:val="vi-VN"/>
              </w:rPr>
            </w:pPr>
            <w:r w:rsidRPr="003E49E8">
              <w:rPr>
                <w:rFonts w:ascii="Times New Roman" w:hAnsi="Times New Roman"/>
                <w:sz w:val="28"/>
                <w:szCs w:val="28"/>
                <w:lang w:val="vi-VN"/>
              </w:rPr>
              <w:t>CỘNG HOÀ XÃ HỘI CHỦ NGHĨA VIỆT NAM</w:t>
            </w:r>
          </w:p>
          <w:p w14:paraId="0A60D7B3" w14:textId="77777777" w:rsidR="00D27A92" w:rsidRPr="003E49E8" w:rsidRDefault="00D27A92" w:rsidP="000813F5">
            <w:pPr>
              <w:spacing w:after="0" w:line="240" w:lineRule="auto"/>
              <w:ind w:firstLine="1"/>
              <w:jc w:val="center"/>
              <w:rPr>
                <w:sz w:val="28"/>
                <w:szCs w:val="28"/>
                <w:lang w:val="vi-VN"/>
              </w:rPr>
            </w:pPr>
            <w:r w:rsidRPr="003E49E8">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3E29031" wp14:editId="15C28550">
                      <wp:simplePos x="0" y="0"/>
                      <wp:positionH relativeFrom="column">
                        <wp:posOffset>824230</wp:posOffset>
                      </wp:positionH>
                      <wp:positionV relativeFrom="paragraph">
                        <wp:posOffset>234315</wp:posOffset>
                      </wp:positionV>
                      <wp:extent cx="2141855" cy="0"/>
                      <wp:effectExtent l="5715" t="12065" r="508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70FC8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8.45pt" to="23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q1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"/>
                  </w:pict>
                </mc:Fallback>
              </mc:AlternateContent>
            </w:r>
            <w:r w:rsidRPr="003E49E8">
              <w:rPr>
                <w:rFonts w:ascii="Times New Roman" w:hAnsi="Times New Roman"/>
                <w:b/>
                <w:sz w:val="28"/>
                <w:szCs w:val="28"/>
                <w:lang w:val="vi-VN"/>
              </w:rPr>
              <w:t xml:space="preserve"> Độc lập - Tự do - Hạnh phúc</w:t>
            </w:r>
          </w:p>
        </w:tc>
      </w:tr>
      <w:tr w:rsidR="00D27A92" w:rsidRPr="000C727F" w14:paraId="4843C6BB" w14:textId="77777777" w:rsidTr="00973192">
        <w:trPr>
          <w:trHeight w:val="381"/>
        </w:trPr>
        <w:tc>
          <w:tcPr>
            <w:tcW w:w="3294" w:type="dxa"/>
          </w:tcPr>
          <w:p w14:paraId="63BC2830" w14:textId="0532A8FC" w:rsidR="00D27A92" w:rsidRPr="003E49E8" w:rsidRDefault="00D27A92" w:rsidP="00973192">
            <w:pPr>
              <w:spacing w:before="120" w:after="0" w:line="240" w:lineRule="auto"/>
              <w:jc w:val="center"/>
              <w:rPr>
                <w:rFonts w:ascii="Times New Roman" w:hAnsi="Times New Roman"/>
                <w:sz w:val="28"/>
                <w:szCs w:val="24"/>
                <w:lang w:val="vi-VN"/>
              </w:rPr>
            </w:pPr>
            <w:r w:rsidRPr="003E49E8">
              <w:rPr>
                <w:rFonts w:ascii="Times New Roman" w:hAnsi="Times New Roman"/>
                <w:sz w:val="28"/>
                <w:szCs w:val="24"/>
                <w:lang w:val="vi-VN"/>
              </w:rPr>
              <w:t xml:space="preserve">Số: </w:t>
            </w:r>
            <w:r w:rsidR="00057A4F" w:rsidRPr="00057A4F">
              <w:rPr>
                <w:rFonts w:ascii="Times New Roman" w:hAnsi="Times New Roman"/>
                <w:b/>
                <w:sz w:val="28"/>
                <w:szCs w:val="24"/>
              </w:rPr>
              <w:t>4769</w:t>
            </w:r>
            <w:r w:rsidR="003E49E8" w:rsidRPr="003E49E8">
              <w:rPr>
                <w:rFonts w:ascii="Times New Roman" w:hAnsi="Times New Roman"/>
                <w:sz w:val="28"/>
                <w:szCs w:val="24"/>
                <w:lang w:val="vi-VN"/>
              </w:rPr>
              <w:t>/BCT-CN</w:t>
            </w:r>
          </w:p>
          <w:p w14:paraId="445EB418" w14:textId="00B083A0" w:rsidR="00565242" w:rsidRPr="003E49E8" w:rsidRDefault="00565242" w:rsidP="00136777">
            <w:pPr>
              <w:spacing w:after="0" w:line="240" w:lineRule="auto"/>
              <w:ind w:left="-78"/>
              <w:jc w:val="both"/>
              <w:rPr>
                <w:rFonts w:ascii="Times New Roman" w:hAnsi="Times New Roman"/>
                <w:sz w:val="24"/>
                <w:szCs w:val="24"/>
                <w:lang w:val="vi-VN"/>
              </w:rPr>
            </w:pPr>
            <w:r w:rsidRPr="003E49E8">
              <w:rPr>
                <w:rFonts w:ascii="Times New Roman" w:hAnsi="Times New Roman"/>
                <w:sz w:val="24"/>
                <w:szCs w:val="24"/>
                <w:lang w:val="vi-VN"/>
              </w:rPr>
              <w:t xml:space="preserve">V/v </w:t>
            </w:r>
            <w:r w:rsidR="00F855EA" w:rsidRPr="003E49E8">
              <w:rPr>
                <w:rFonts w:ascii="Times New Roman" w:hAnsi="Times New Roman"/>
                <w:sz w:val="24"/>
                <w:szCs w:val="24"/>
                <w:lang w:val="vi-VN"/>
              </w:rPr>
              <w:t xml:space="preserve">đề xuất </w:t>
            </w:r>
            <w:r w:rsidR="00A247BB" w:rsidRPr="003E49E8">
              <w:rPr>
                <w:rFonts w:ascii="Times New Roman" w:hAnsi="Times New Roman"/>
                <w:sz w:val="24"/>
                <w:szCs w:val="24"/>
                <w:lang w:val="vi-VN"/>
              </w:rPr>
              <w:t>giải pháp hỗ trợ doanh nghiệp duy trì sản xuất, vượt qua khó khăn trong bối cảnh dịch bệ</w:t>
            </w:r>
            <w:r w:rsidR="00973192">
              <w:rPr>
                <w:rFonts w:ascii="Times New Roman" w:hAnsi="Times New Roman"/>
                <w:sz w:val="24"/>
                <w:szCs w:val="24"/>
                <w:lang w:val="vi-VN"/>
              </w:rPr>
              <w:t>nh Covid-19</w:t>
            </w:r>
          </w:p>
        </w:tc>
        <w:tc>
          <w:tcPr>
            <w:tcW w:w="6095" w:type="dxa"/>
          </w:tcPr>
          <w:p w14:paraId="002FE3D3" w14:textId="53B13A99" w:rsidR="00D27A92" w:rsidRPr="003E49E8" w:rsidRDefault="00D27A92" w:rsidP="00057A4F">
            <w:pPr>
              <w:spacing w:before="120" w:after="0" w:line="240" w:lineRule="auto"/>
              <w:jc w:val="center"/>
              <w:rPr>
                <w:rFonts w:ascii="Times New Roman" w:hAnsi="Times New Roman"/>
                <w:i/>
                <w:sz w:val="28"/>
                <w:szCs w:val="28"/>
                <w:lang w:val="vi-VN"/>
              </w:rPr>
            </w:pPr>
            <w:r w:rsidRPr="003E49E8">
              <w:rPr>
                <w:rFonts w:ascii="Times New Roman" w:hAnsi="Times New Roman"/>
                <w:i/>
                <w:sz w:val="28"/>
                <w:szCs w:val="28"/>
                <w:lang w:val="vi-VN"/>
              </w:rPr>
              <w:t>Hà Nội, ngày</w:t>
            </w:r>
            <w:r w:rsidR="00057A4F">
              <w:rPr>
                <w:rFonts w:ascii="Times New Roman" w:hAnsi="Times New Roman"/>
                <w:i/>
                <w:sz w:val="28"/>
                <w:szCs w:val="28"/>
              </w:rPr>
              <w:t xml:space="preserve"> 06</w:t>
            </w:r>
            <w:r w:rsidR="00382F55" w:rsidRPr="003E49E8">
              <w:rPr>
                <w:rFonts w:ascii="Times New Roman" w:hAnsi="Times New Roman"/>
                <w:i/>
                <w:sz w:val="28"/>
                <w:szCs w:val="28"/>
                <w:lang w:val="vi-VN"/>
              </w:rPr>
              <w:t xml:space="preserve"> </w:t>
            </w:r>
            <w:r w:rsidRPr="003E49E8">
              <w:rPr>
                <w:rFonts w:ascii="Times New Roman" w:hAnsi="Times New Roman"/>
                <w:i/>
                <w:sz w:val="28"/>
                <w:szCs w:val="28"/>
                <w:lang w:val="vi-VN"/>
              </w:rPr>
              <w:t xml:space="preserve">tháng </w:t>
            </w:r>
            <w:r w:rsidR="00382F55" w:rsidRPr="003E49E8">
              <w:rPr>
                <w:rFonts w:ascii="Times New Roman" w:hAnsi="Times New Roman"/>
                <w:i/>
                <w:sz w:val="28"/>
                <w:szCs w:val="28"/>
                <w:lang w:val="vi-VN"/>
              </w:rPr>
              <w:t>0</w:t>
            </w:r>
            <w:r w:rsidR="00A247BB" w:rsidRPr="003E49E8">
              <w:rPr>
                <w:rFonts w:ascii="Times New Roman" w:hAnsi="Times New Roman"/>
                <w:i/>
                <w:sz w:val="28"/>
                <w:szCs w:val="28"/>
                <w:lang w:val="vi-VN"/>
              </w:rPr>
              <w:t>8</w:t>
            </w:r>
            <w:r w:rsidRPr="003E49E8">
              <w:rPr>
                <w:rFonts w:ascii="Times New Roman" w:hAnsi="Times New Roman"/>
                <w:i/>
                <w:sz w:val="28"/>
                <w:szCs w:val="28"/>
                <w:lang w:val="vi-VN"/>
              </w:rPr>
              <w:t xml:space="preserve"> năm 202</w:t>
            </w:r>
            <w:r w:rsidR="00382F55" w:rsidRPr="003E49E8">
              <w:rPr>
                <w:rFonts w:ascii="Times New Roman" w:hAnsi="Times New Roman"/>
                <w:i/>
                <w:sz w:val="28"/>
                <w:szCs w:val="28"/>
                <w:lang w:val="vi-VN"/>
              </w:rPr>
              <w:t>1</w:t>
            </w:r>
          </w:p>
        </w:tc>
      </w:tr>
    </w:tbl>
    <w:p w14:paraId="6B2BCCCC" w14:textId="3ECF3B33" w:rsidR="00D27A92" w:rsidRPr="00703FA4" w:rsidRDefault="00D27A92" w:rsidP="00136777">
      <w:pPr>
        <w:spacing w:before="360" w:after="360" w:line="240" w:lineRule="auto"/>
        <w:jc w:val="center"/>
        <w:rPr>
          <w:rFonts w:ascii="Times New Roman" w:hAnsi="Times New Roman"/>
          <w:sz w:val="28"/>
          <w:szCs w:val="28"/>
          <w:lang w:val="es-ES"/>
        </w:rPr>
      </w:pPr>
      <w:r w:rsidRPr="003E49E8">
        <w:rPr>
          <w:rFonts w:ascii="Times New Roman" w:hAnsi="Times New Roman"/>
          <w:sz w:val="28"/>
          <w:szCs w:val="28"/>
          <w:lang w:val="vi-VN"/>
        </w:rPr>
        <w:t>Kính gử</w:t>
      </w:r>
      <w:r w:rsidR="003E49E8" w:rsidRPr="003E49E8">
        <w:rPr>
          <w:rFonts w:ascii="Times New Roman" w:hAnsi="Times New Roman"/>
          <w:sz w:val="28"/>
          <w:szCs w:val="28"/>
          <w:lang w:val="vi-VN"/>
        </w:rPr>
        <w:t>i: Bộ Y tế</w:t>
      </w:r>
    </w:p>
    <w:p w14:paraId="321B4986" w14:textId="63788EEF" w:rsidR="00136777" w:rsidRPr="005A4213" w:rsidRDefault="00136777"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Thực hiện chỉ đạo của Thủ tướng Chính phủ,</w:t>
      </w:r>
      <w:r w:rsidR="000D3238" w:rsidRPr="005A4213">
        <w:rPr>
          <w:rFonts w:ascii="Times New Roman" w:hAnsi="Times New Roman"/>
          <w:sz w:val="28"/>
          <w:szCs w:val="28"/>
          <w:lang w:val="vi-VN"/>
        </w:rPr>
        <w:t xml:space="preserve"> trên cơ sở kết quả làm việc với các Hiệp hội ngành hàng trong các ngành sản xuất,</w:t>
      </w:r>
      <w:r w:rsidRPr="005A4213">
        <w:rPr>
          <w:rFonts w:ascii="Times New Roman" w:hAnsi="Times New Roman"/>
          <w:sz w:val="28"/>
          <w:szCs w:val="28"/>
          <w:lang w:val="vi-VN"/>
        </w:rPr>
        <w:t xml:space="preserve"> Bộ Công Thương kính gửi Bộ Y tế một số nội dung nhằm triển khai hiệu quả công tác phòng chống dịch bệnh, đảm bảo an toàn phục vụ sản xuất cho các doanh nghiệp như sau:</w:t>
      </w:r>
    </w:p>
    <w:p w14:paraId="2BD2A8CE" w14:textId="2D78DAC7" w:rsidR="00136777" w:rsidRPr="005A4213" w:rsidRDefault="00136777" w:rsidP="00D11415">
      <w:pPr>
        <w:widowControl w:val="0"/>
        <w:spacing w:before="160" w:after="160" w:line="240" w:lineRule="auto"/>
        <w:ind w:firstLine="709"/>
        <w:jc w:val="both"/>
        <w:rPr>
          <w:rFonts w:ascii="Times New Roman" w:hAnsi="Times New Roman"/>
          <w:b/>
          <w:sz w:val="28"/>
          <w:szCs w:val="28"/>
          <w:lang w:val="vi-VN"/>
        </w:rPr>
      </w:pPr>
      <w:r w:rsidRPr="005A4213">
        <w:rPr>
          <w:rFonts w:ascii="Times New Roman" w:hAnsi="Times New Roman"/>
          <w:b/>
          <w:sz w:val="28"/>
          <w:szCs w:val="28"/>
          <w:lang w:val="vi-VN"/>
        </w:rPr>
        <w:t>I. Tình hình áp dụng phương án “3 tại chỗ” trong công tác phòng chống dịch bệnh tại các doanh nghiệp</w:t>
      </w:r>
    </w:p>
    <w:p w14:paraId="47DA3D2A" w14:textId="67E9A45F" w:rsidR="002417C1" w:rsidRPr="00D11415" w:rsidRDefault="003E49E8" w:rsidP="00D11415">
      <w:pPr>
        <w:widowControl w:val="0"/>
        <w:spacing w:before="160" w:after="160" w:line="240" w:lineRule="auto"/>
        <w:ind w:firstLine="709"/>
        <w:jc w:val="both"/>
        <w:rPr>
          <w:rFonts w:ascii="Times New Roman" w:hAnsi="Times New Roman"/>
          <w:sz w:val="28"/>
          <w:szCs w:val="28"/>
          <w:lang w:val="vi-VN"/>
        </w:rPr>
      </w:pPr>
      <w:r w:rsidRPr="00D11415">
        <w:rPr>
          <w:rFonts w:ascii="Times New Roman" w:hAnsi="Times New Roman"/>
          <w:sz w:val="28"/>
          <w:szCs w:val="28"/>
          <w:lang w:val="vi-VN"/>
        </w:rPr>
        <w:t>Để đảm bảo công tác phòng chống dịch</w:t>
      </w:r>
      <w:r w:rsidR="0089696F" w:rsidRPr="005A4213">
        <w:rPr>
          <w:rFonts w:ascii="Times New Roman" w:hAnsi="Times New Roman"/>
          <w:sz w:val="28"/>
          <w:szCs w:val="28"/>
          <w:lang w:val="vi-VN"/>
        </w:rPr>
        <w:t xml:space="preserve"> bệnh</w:t>
      </w:r>
      <w:r w:rsidRPr="00D11415">
        <w:rPr>
          <w:rFonts w:ascii="Times New Roman" w:hAnsi="Times New Roman"/>
          <w:sz w:val="28"/>
          <w:szCs w:val="28"/>
          <w:lang w:val="vi-VN"/>
        </w:rPr>
        <w:t xml:space="preserve"> tại các</w:t>
      </w:r>
      <w:r w:rsidR="0089696F" w:rsidRPr="005A4213">
        <w:rPr>
          <w:rFonts w:ascii="Times New Roman" w:hAnsi="Times New Roman"/>
          <w:sz w:val="28"/>
          <w:szCs w:val="28"/>
          <w:lang w:val="vi-VN"/>
        </w:rPr>
        <w:t xml:space="preserve"> doanh nghiệp trong các</w:t>
      </w:r>
      <w:r w:rsidRPr="00D11415">
        <w:rPr>
          <w:rFonts w:ascii="Times New Roman" w:hAnsi="Times New Roman"/>
          <w:sz w:val="28"/>
          <w:szCs w:val="28"/>
          <w:lang w:val="vi-VN"/>
        </w:rPr>
        <w:t xml:space="preserve"> khu công nghiệ</w:t>
      </w:r>
      <w:r w:rsidR="0089696F" w:rsidRPr="00D11415">
        <w:rPr>
          <w:rFonts w:ascii="Times New Roman" w:hAnsi="Times New Roman"/>
          <w:sz w:val="28"/>
          <w:szCs w:val="28"/>
          <w:lang w:val="vi-VN"/>
        </w:rPr>
        <w:t>p,</w:t>
      </w:r>
      <w:r w:rsidR="0089696F" w:rsidRPr="005A4213">
        <w:rPr>
          <w:rFonts w:ascii="Times New Roman" w:hAnsi="Times New Roman"/>
          <w:sz w:val="28"/>
          <w:szCs w:val="28"/>
          <w:lang w:val="vi-VN"/>
        </w:rPr>
        <w:t xml:space="preserve"> khu chế xuất,</w:t>
      </w:r>
      <w:r w:rsidR="0089696F" w:rsidRPr="00D11415">
        <w:rPr>
          <w:rFonts w:ascii="Times New Roman" w:hAnsi="Times New Roman"/>
          <w:sz w:val="28"/>
          <w:szCs w:val="28"/>
          <w:lang w:val="vi-VN"/>
        </w:rPr>
        <w:t xml:space="preserve"> phương án</w:t>
      </w:r>
      <w:r w:rsidRPr="00D11415">
        <w:rPr>
          <w:rFonts w:ascii="Times New Roman" w:hAnsi="Times New Roman"/>
          <w:sz w:val="28"/>
          <w:szCs w:val="28"/>
          <w:lang w:val="vi-VN"/>
        </w:rPr>
        <w:t xml:space="preserve"> “3 tại chỗ” là</w:t>
      </w:r>
      <w:r w:rsidR="004B0312" w:rsidRPr="00D11415">
        <w:rPr>
          <w:rFonts w:ascii="Times New Roman" w:hAnsi="Times New Roman"/>
          <w:sz w:val="28"/>
          <w:szCs w:val="28"/>
          <w:lang w:val="vi-VN"/>
        </w:rPr>
        <w:t xml:space="preserve"> một trong những</w:t>
      </w:r>
      <w:r w:rsidRPr="00D11415">
        <w:rPr>
          <w:rFonts w:ascii="Times New Roman" w:hAnsi="Times New Roman"/>
          <w:sz w:val="28"/>
          <w:szCs w:val="28"/>
          <w:lang w:val="vi-VN"/>
        </w:rPr>
        <w:t xml:space="preserve"> giải pháp tố</w:t>
      </w:r>
      <w:r w:rsidR="004B0312" w:rsidRPr="00D11415">
        <w:rPr>
          <w:rFonts w:ascii="Times New Roman" w:hAnsi="Times New Roman"/>
          <w:sz w:val="28"/>
          <w:szCs w:val="28"/>
          <w:lang w:val="vi-VN"/>
        </w:rPr>
        <w:t>i ưu</w:t>
      </w:r>
      <w:r w:rsidR="00E416A0" w:rsidRPr="00D11415">
        <w:rPr>
          <w:rFonts w:ascii="Times New Roman" w:hAnsi="Times New Roman"/>
          <w:sz w:val="28"/>
          <w:szCs w:val="28"/>
          <w:lang w:val="vi-VN"/>
        </w:rPr>
        <w:t>.</w:t>
      </w:r>
      <w:r w:rsidR="002417C1" w:rsidRPr="005A4213">
        <w:rPr>
          <w:rFonts w:ascii="Times New Roman" w:hAnsi="Times New Roman"/>
          <w:sz w:val="28"/>
          <w:szCs w:val="28"/>
          <w:lang w:val="vi-VN"/>
        </w:rPr>
        <w:t xml:space="preserve"> Tại khu vực phía Bắc</w:t>
      </w:r>
      <w:r w:rsidR="002417C1" w:rsidRPr="00D11415">
        <w:rPr>
          <w:rFonts w:ascii="Times New Roman" w:hAnsi="Times New Roman"/>
          <w:sz w:val="28"/>
          <w:szCs w:val="28"/>
          <w:lang w:val="vi-VN"/>
        </w:rPr>
        <w:t>,</w:t>
      </w:r>
      <w:r w:rsidR="002417C1" w:rsidRPr="005A4213">
        <w:rPr>
          <w:rFonts w:ascii="Times New Roman" w:hAnsi="Times New Roman"/>
          <w:sz w:val="28"/>
          <w:szCs w:val="28"/>
          <w:lang w:val="vi-VN"/>
        </w:rPr>
        <w:t xml:space="preserve"> mặc dù trong bối cảnh dịch bệnh diễn biến phức tạp,</w:t>
      </w:r>
      <w:r w:rsidR="002417C1" w:rsidRPr="00D11415">
        <w:rPr>
          <w:rFonts w:ascii="Times New Roman" w:hAnsi="Times New Roman"/>
          <w:sz w:val="28"/>
          <w:szCs w:val="28"/>
          <w:lang w:val="vi-VN"/>
        </w:rPr>
        <w:t xml:space="preserve"> </w:t>
      </w:r>
      <w:r w:rsidR="002417C1" w:rsidRPr="005A4213">
        <w:rPr>
          <w:rFonts w:ascii="Times New Roman" w:hAnsi="Times New Roman"/>
          <w:sz w:val="28"/>
          <w:szCs w:val="28"/>
          <w:lang w:val="vi-VN"/>
        </w:rPr>
        <w:t xml:space="preserve">doanh nghiệp tại các tỉnh </w:t>
      </w:r>
      <w:r w:rsidR="002417C1" w:rsidRPr="00D11415">
        <w:rPr>
          <w:rFonts w:ascii="Times New Roman" w:hAnsi="Times New Roman"/>
          <w:sz w:val="28"/>
          <w:szCs w:val="28"/>
          <w:lang w:val="vi-VN"/>
        </w:rPr>
        <w:t>Bắc Giang và Bắc Ninh</w:t>
      </w:r>
      <w:r w:rsidR="002417C1" w:rsidRPr="005A4213">
        <w:rPr>
          <w:rFonts w:ascii="Times New Roman" w:hAnsi="Times New Roman"/>
          <w:sz w:val="28"/>
          <w:szCs w:val="28"/>
          <w:lang w:val="vi-VN"/>
        </w:rPr>
        <w:t xml:space="preserve"> đã</w:t>
      </w:r>
      <w:r w:rsidR="002417C1" w:rsidRPr="00D11415">
        <w:rPr>
          <w:rFonts w:ascii="Times New Roman" w:hAnsi="Times New Roman"/>
          <w:sz w:val="28"/>
          <w:szCs w:val="28"/>
          <w:lang w:val="vi-VN"/>
        </w:rPr>
        <w:t xml:space="preserve"> triển khai thành công mô hình này. </w:t>
      </w:r>
      <w:r w:rsidR="002417C1" w:rsidRPr="005A4213">
        <w:rPr>
          <w:rFonts w:ascii="Times New Roman" w:hAnsi="Times New Roman"/>
          <w:sz w:val="28"/>
          <w:szCs w:val="28"/>
          <w:lang w:val="vi-VN"/>
        </w:rPr>
        <w:t>Đ</w:t>
      </w:r>
      <w:r w:rsidR="002417C1" w:rsidRPr="00D11415">
        <w:rPr>
          <w:rFonts w:ascii="Times New Roman" w:hAnsi="Times New Roman"/>
          <w:sz w:val="28"/>
          <w:szCs w:val="28"/>
          <w:lang w:val="vi-VN"/>
        </w:rPr>
        <w:t>ến nay</w:t>
      </w:r>
      <w:r w:rsidR="002417C1" w:rsidRPr="005A4213">
        <w:rPr>
          <w:rFonts w:ascii="Times New Roman" w:hAnsi="Times New Roman"/>
          <w:sz w:val="28"/>
          <w:szCs w:val="28"/>
          <w:lang w:val="vi-VN"/>
        </w:rPr>
        <w:t>,</w:t>
      </w:r>
      <w:r w:rsidR="002417C1" w:rsidRPr="00D11415">
        <w:rPr>
          <w:rFonts w:ascii="Times New Roman" w:hAnsi="Times New Roman"/>
          <w:sz w:val="28"/>
          <w:szCs w:val="28"/>
          <w:lang w:val="vi-VN"/>
        </w:rPr>
        <w:t xml:space="preserve"> cơ bản các doanh nghiệp</w:t>
      </w:r>
      <w:r w:rsidR="002417C1" w:rsidRPr="005A4213">
        <w:rPr>
          <w:rFonts w:ascii="Times New Roman" w:hAnsi="Times New Roman"/>
          <w:sz w:val="28"/>
          <w:szCs w:val="28"/>
          <w:lang w:val="vi-VN"/>
        </w:rPr>
        <w:t xml:space="preserve"> phía Bắc</w:t>
      </w:r>
      <w:r w:rsidR="002417C1" w:rsidRPr="00D11415">
        <w:rPr>
          <w:rFonts w:ascii="Times New Roman" w:hAnsi="Times New Roman"/>
          <w:sz w:val="28"/>
          <w:szCs w:val="28"/>
          <w:lang w:val="vi-VN"/>
        </w:rPr>
        <w:t xml:space="preserve"> vẫn duy trì được hoạt động sản xuất, kinh doanh.</w:t>
      </w:r>
    </w:p>
    <w:p w14:paraId="1032A45F" w14:textId="624E5DAA" w:rsidR="00026BBD" w:rsidRPr="005A4213" w:rsidRDefault="00026BB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 xml:space="preserve">Mặc dù vậy, </w:t>
      </w:r>
      <w:r w:rsidRPr="00D11415">
        <w:rPr>
          <w:rFonts w:ascii="Times New Roman" w:hAnsi="Times New Roman"/>
          <w:sz w:val="28"/>
          <w:szCs w:val="28"/>
          <w:lang w:val="vi-VN"/>
        </w:rPr>
        <w:t xml:space="preserve">trước diễn biến phức tạp của tình hình dịch bệnh trên cả nước, giải pháp “3 tại chỗ” sau một thời gian triển khai đã bộc lộ </w:t>
      </w:r>
      <w:r w:rsidR="00516EE0" w:rsidRPr="00516EE0">
        <w:rPr>
          <w:rFonts w:ascii="Times New Roman" w:hAnsi="Times New Roman"/>
          <w:sz w:val="28"/>
          <w:szCs w:val="28"/>
          <w:lang w:val="vi-VN"/>
        </w:rPr>
        <w:t>một số</w:t>
      </w:r>
      <w:r w:rsidRPr="00D11415">
        <w:rPr>
          <w:rFonts w:ascii="Times New Roman" w:hAnsi="Times New Roman"/>
          <w:sz w:val="28"/>
          <w:szCs w:val="28"/>
          <w:lang w:val="vi-VN"/>
        </w:rPr>
        <w:t xml:space="preserve"> bất cập nhất địn</w:t>
      </w:r>
      <w:r w:rsidRPr="005A4213">
        <w:rPr>
          <w:rFonts w:ascii="Times New Roman" w:hAnsi="Times New Roman"/>
          <w:sz w:val="28"/>
          <w:szCs w:val="28"/>
          <w:lang w:val="vi-VN"/>
        </w:rPr>
        <w:t>h</w:t>
      </w:r>
      <w:r w:rsidRPr="00D11415">
        <w:rPr>
          <w:rFonts w:ascii="Times New Roman" w:hAnsi="Times New Roman"/>
          <w:sz w:val="28"/>
          <w:szCs w:val="28"/>
          <w:lang w:val="vi-VN"/>
        </w:rPr>
        <w:t>.</w:t>
      </w:r>
      <w:r w:rsidRPr="005A4213">
        <w:rPr>
          <w:rFonts w:ascii="Times New Roman" w:hAnsi="Times New Roman"/>
          <w:sz w:val="28"/>
          <w:szCs w:val="28"/>
          <w:lang w:val="vi-VN"/>
        </w:rPr>
        <w:t xml:space="preserve"> Nhiều doanh nghiệp tại các địa phương – đặc biệt là các tỉnh, thành phố khu vực phía Nam đã </w:t>
      </w:r>
      <w:r w:rsidR="00BF1D5C" w:rsidRPr="00BF1D5C">
        <w:rPr>
          <w:rFonts w:ascii="Times New Roman" w:hAnsi="Times New Roman"/>
          <w:sz w:val="28"/>
          <w:szCs w:val="28"/>
          <w:lang w:val="vi-VN"/>
        </w:rPr>
        <w:t>phải đóng cửa do không áp dụng được</w:t>
      </w:r>
      <w:r w:rsidRPr="005A4213">
        <w:rPr>
          <w:rFonts w:ascii="Times New Roman" w:hAnsi="Times New Roman"/>
          <w:sz w:val="28"/>
          <w:szCs w:val="28"/>
          <w:lang w:val="vi-VN"/>
        </w:rPr>
        <w:t xml:space="preserve"> phương án này.</w:t>
      </w:r>
      <w:r w:rsidR="00516EE0" w:rsidRPr="00516EE0">
        <w:rPr>
          <w:rFonts w:ascii="Times New Roman" w:hAnsi="Times New Roman"/>
          <w:sz w:val="28"/>
          <w:szCs w:val="28"/>
          <w:lang w:val="vi-VN"/>
        </w:rPr>
        <w:t xml:space="preserve"> N</w:t>
      </w:r>
      <w:r w:rsidRPr="005A4213">
        <w:rPr>
          <w:rFonts w:ascii="Times New Roman" w:hAnsi="Times New Roman"/>
          <w:sz w:val="28"/>
          <w:szCs w:val="28"/>
          <w:lang w:val="vi-VN"/>
        </w:rPr>
        <w:t>guyên nhân dẫn đến việc nhiều doanh nghiệp tại các tỉnh phía Nam không thành công khi áp dụng sản xuất “3 tại chỗ” gồm:</w:t>
      </w:r>
    </w:p>
    <w:p w14:paraId="01D89766" w14:textId="16CE7BF3" w:rsidR="00026BBD" w:rsidRPr="005A4213" w:rsidRDefault="00C7630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1.</w:t>
      </w:r>
      <w:r w:rsidR="00026BBD" w:rsidRPr="005A4213">
        <w:rPr>
          <w:rFonts w:ascii="Times New Roman" w:hAnsi="Times New Roman"/>
          <w:sz w:val="28"/>
          <w:szCs w:val="28"/>
          <w:lang w:val="vi-VN"/>
        </w:rPr>
        <w:t xml:space="preserve"> </w:t>
      </w:r>
      <w:r w:rsidR="00BF1D5C" w:rsidRPr="00BF1D5C">
        <w:rPr>
          <w:rFonts w:ascii="Times New Roman" w:hAnsi="Times New Roman"/>
          <w:sz w:val="28"/>
          <w:szCs w:val="28"/>
          <w:lang w:val="vi-VN"/>
        </w:rPr>
        <w:t>Các doanh</w:t>
      </w:r>
      <w:r w:rsidR="00026BBD" w:rsidRPr="005A4213">
        <w:rPr>
          <w:rFonts w:ascii="Times New Roman" w:hAnsi="Times New Roman"/>
          <w:sz w:val="28"/>
          <w:szCs w:val="28"/>
          <w:lang w:val="vi-VN"/>
        </w:rPr>
        <w:t xml:space="preserve"> nghiệp phía Bắc có hệ thống nhà xưởng mới và rộng rãi hơn, mật độ lao động không quá cao</w:t>
      </w:r>
      <w:r w:rsidR="00516EE0" w:rsidRPr="00516EE0">
        <w:rPr>
          <w:rFonts w:ascii="Times New Roman" w:hAnsi="Times New Roman"/>
          <w:sz w:val="28"/>
          <w:szCs w:val="28"/>
          <w:lang w:val="vi-VN"/>
        </w:rPr>
        <w:t xml:space="preserve"> nên có đủ điều kiện về cơ sở vật chất để thực hiện “3 tại chỗ”</w:t>
      </w:r>
      <w:r w:rsidR="00BF1D5C" w:rsidRPr="00BF1D5C">
        <w:rPr>
          <w:rFonts w:ascii="Times New Roman" w:hAnsi="Times New Roman"/>
          <w:sz w:val="28"/>
          <w:szCs w:val="28"/>
          <w:lang w:val="vi-VN"/>
        </w:rPr>
        <w:t>. Ngược lại,</w:t>
      </w:r>
      <w:r w:rsidR="00026BBD" w:rsidRPr="005A4213">
        <w:rPr>
          <w:rFonts w:ascii="Times New Roman" w:hAnsi="Times New Roman"/>
          <w:sz w:val="28"/>
          <w:szCs w:val="28"/>
          <w:lang w:val="vi-VN"/>
        </w:rPr>
        <w:t xml:space="preserve"> nhiều doanh nghiệp phía Nam có </w:t>
      </w:r>
      <w:r w:rsidR="00516EE0" w:rsidRPr="00516EE0">
        <w:rPr>
          <w:rFonts w:ascii="Times New Roman" w:hAnsi="Times New Roman"/>
          <w:sz w:val="28"/>
          <w:szCs w:val="28"/>
          <w:lang w:val="vi-VN"/>
        </w:rPr>
        <w:t>số lượng</w:t>
      </w:r>
      <w:r w:rsidR="00026BBD" w:rsidRPr="005A4213">
        <w:rPr>
          <w:rFonts w:ascii="Times New Roman" w:hAnsi="Times New Roman"/>
          <w:sz w:val="28"/>
          <w:szCs w:val="28"/>
          <w:lang w:val="vi-VN"/>
        </w:rPr>
        <w:t xml:space="preserve"> lao động </w:t>
      </w:r>
      <w:r w:rsidR="00BF1D5C" w:rsidRPr="00BF1D5C">
        <w:rPr>
          <w:rFonts w:ascii="Times New Roman" w:hAnsi="Times New Roman"/>
          <w:sz w:val="28"/>
          <w:szCs w:val="28"/>
          <w:lang w:val="vi-VN"/>
        </w:rPr>
        <w:t xml:space="preserve">tập trung </w:t>
      </w:r>
      <w:r w:rsidR="00026BBD" w:rsidRPr="005A4213">
        <w:rPr>
          <w:rFonts w:ascii="Times New Roman" w:hAnsi="Times New Roman"/>
          <w:sz w:val="28"/>
          <w:szCs w:val="28"/>
          <w:lang w:val="vi-VN"/>
        </w:rPr>
        <w:t xml:space="preserve">rất lớn (có thể lên tới hàng ngàn hoặc hàng chục ngàn lao động), </w:t>
      </w:r>
      <w:r w:rsidR="00CE0F4D" w:rsidRPr="005A4213">
        <w:rPr>
          <w:rFonts w:ascii="Times New Roman" w:hAnsi="Times New Roman"/>
          <w:sz w:val="28"/>
          <w:szCs w:val="28"/>
          <w:lang w:val="vi-VN"/>
        </w:rPr>
        <w:t xml:space="preserve">quy mô </w:t>
      </w:r>
      <w:r w:rsidR="00026BBD" w:rsidRPr="005A4213">
        <w:rPr>
          <w:rFonts w:ascii="Times New Roman" w:hAnsi="Times New Roman"/>
          <w:sz w:val="28"/>
          <w:szCs w:val="28"/>
          <w:lang w:val="vi-VN"/>
        </w:rPr>
        <w:t>cơ sở vật chất</w:t>
      </w:r>
      <w:r w:rsidR="00CE0F4D" w:rsidRPr="005A4213">
        <w:rPr>
          <w:rFonts w:ascii="Times New Roman" w:hAnsi="Times New Roman"/>
          <w:sz w:val="28"/>
          <w:szCs w:val="28"/>
          <w:lang w:val="vi-VN"/>
        </w:rPr>
        <w:t xml:space="preserve"> thiếu thốn, dẫn đến</w:t>
      </w:r>
      <w:r w:rsidR="00026BBD" w:rsidRPr="005A4213">
        <w:rPr>
          <w:rFonts w:ascii="Times New Roman" w:hAnsi="Times New Roman"/>
          <w:sz w:val="28"/>
          <w:szCs w:val="28"/>
          <w:lang w:val="vi-VN"/>
        </w:rPr>
        <w:t xml:space="preserve"> không đảm bảo </w:t>
      </w:r>
      <w:r w:rsidR="00197873" w:rsidRPr="00197873">
        <w:rPr>
          <w:rFonts w:ascii="Times New Roman" w:hAnsi="Times New Roman"/>
          <w:sz w:val="28"/>
          <w:szCs w:val="28"/>
          <w:lang w:val="vi-VN"/>
        </w:rPr>
        <w:t xml:space="preserve">các </w:t>
      </w:r>
      <w:r w:rsidR="00516EE0" w:rsidRPr="00516EE0">
        <w:rPr>
          <w:rFonts w:ascii="Times New Roman" w:hAnsi="Times New Roman"/>
          <w:sz w:val="28"/>
          <w:szCs w:val="28"/>
          <w:lang w:val="vi-VN"/>
        </w:rPr>
        <w:t xml:space="preserve">điều kiện </w:t>
      </w:r>
      <w:r w:rsidR="00197873" w:rsidRPr="00197873">
        <w:rPr>
          <w:rFonts w:ascii="Times New Roman" w:hAnsi="Times New Roman"/>
          <w:sz w:val="28"/>
          <w:szCs w:val="28"/>
          <w:lang w:val="vi-VN"/>
        </w:rPr>
        <w:t xml:space="preserve">cần thiết </w:t>
      </w:r>
      <w:r w:rsidR="00026BBD" w:rsidRPr="005A4213">
        <w:rPr>
          <w:rFonts w:ascii="Times New Roman" w:hAnsi="Times New Roman"/>
          <w:sz w:val="28"/>
          <w:szCs w:val="28"/>
          <w:lang w:val="vi-VN"/>
        </w:rPr>
        <w:t>cho việc triển khai phương án “3 tại chỗ”.</w:t>
      </w:r>
    </w:p>
    <w:p w14:paraId="6D34D116" w14:textId="4726460D" w:rsidR="00026BBD" w:rsidRPr="005A4213" w:rsidRDefault="00C7630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2.</w:t>
      </w:r>
      <w:r w:rsidR="00026BBD" w:rsidRPr="005A4213">
        <w:rPr>
          <w:rFonts w:ascii="Times New Roman" w:hAnsi="Times New Roman"/>
          <w:sz w:val="28"/>
          <w:szCs w:val="28"/>
          <w:lang w:val="vi-VN"/>
        </w:rPr>
        <w:t xml:space="preserve"> Khác với các doanh nghiệp phía Bắc, phần lớn các doanh nghiệp phía Nam có số lượng lao động nhập cư từ các địa phương khác rất lớn. Việc áp dụng “3 tại chỗ” có thể sẽ</w:t>
      </w:r>
      <w:r w:rsidR="00CE0F4D" w:rsidRPr="005A4213">
        <w:rPr>
          <w:rFonts w:ascii="Times New Roman" w:hAnsi="Times New Roman"/>
          <w:sz w:val="28"/>
          <w:szCs w:val="28"/>
          <w:lang w:val="vi-VN"/>
        </w:rPr>
        <w:t xml:space="preserve"> </w:t>
      </w:r>
      <w:r w:rsidR="00026BBD" w:rsidRPr="005A4213">
        <w:rPr>
          <w:rFonts w:ascii="Times New Roman" w:hAnsi="Times New Roman"/>
          <w:sz w:val="28"/>
          <w:szCs w:val="28"/>
          <w:lang w:val="vi-VN"/>
        </w:rPr>
        <w:t>phát sinh nhiều vấn đề về tâm lý đối với người lao động khi họ buộc phải c</w:t>
      </w:r>
      <w:r w:rsidR="00CE0F4D" w:rsidRPr="005A4213">
        <w:rPr>
          <w:rFonts w:ascii="Times New Roman" w:hAnsi="Times New Roman"/>
          <w:sz w:val="28"/>
          <w:szCs w:val="28"/>
          <w:lang w:val="vi-VN"/>
        </w:rPr>
        <w:t>ách ly với</w:t>
      </w:r>
      <w:r w:rsidR="00026BBD" w:rsidRPr="005A4213">
        <w:rPr>
          <w:rFonts w:ascii="Times New Roman" w:hAnsi="Times New Roman"/>
          <w:sz w:val="28"/>
          <w:szCs w:val="28"/>
          <w:lang w:val="vi-VN"/>
        </w:rPr>
        <w:t xml:space="preserve"> gia đình quá lâu, từ đó dẫn đến giảm năng suất lao động và các vấn đề khác về an sinh xã hộ</w:t>
      </w:r>
      <w:r w:rsidR="000D3238" w:rsidRPr="005A4213">
        <w:rPr>
          <w:rFonts w:ascii="Times New Roman" w:hAnsi="Times New Roman"/>
          <w:sz w:val="28"/>
          <w:szCs w:val="28"/>
          <w:lang w:val="vi-VN"/>
        </w:rPr>
        <w:t>i</w:t>
      </w:r>
      <w:r w:rsidR="00026BBD" w:rsidRPr="005A4213">
        <w:rPr>
          <w:rFonts w:ascii="Times New Roman" w:hAnsi="Times New Roman"/>
          <w:sz w:val="28"/>
          <w:szCs w:val="28"/>
          <w:lang w:val="vi-VN"/>
        </w:rPr>
        <w:t>.</w:t>
      </w:r>
    </w:p>
    <w:p w14:paraId="4554AF25" w14:textId="7FBCE7B5" w:rsidR="000D3238" w:rsidRPr="005A4213" w:rsidRDefault="00C7630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3.</w:t>
      </w:r>
      <w:r w:rsidR="000D3238" w:rsidRPr="005A4213">
        <w:rPr>
          <w:rFonts w:ascii="Times New Roman" w:hAnsi="Times New Roman"/>
          <w:sz w:val="28"/>
          <w:szCs w:val="28"/>
          <w:lang w:val="vi-VN"/>
        </w:rPr>
        <w:t xml:space="preserve"> </w:t>
      </w:r>
      <w:r w:rsidR="00BF1D5C" w:rsidRPr="00BF1D5C">
        <w:rPr>
          <w:rFonts w:ascii="Times New Roman" w:hAnsi="Times New Roman"/>
          <w:sz w:val="28"/>
          <w:szCs w:val="28"/>
          <w:lang w:val="vi-VN"/>
        </w:rPr>
        <w:t>Do mức độ tập trung công nghiệp cao, c</w:t>
      </w:r>
      <w:r w:rsidR="000D3238" w:rsidRPr="005A4213">
        <w:rPr>
          <w:rFonts w:ascii="Times New Roman" w:hAnsi="Times New Roman"/>
          <w:sz w:val="28"/>
          <w:szCs w:val="28"/>
          <w:lang w:val="vi-VN"/>
        </w:rPr>
        <w:t xml:space="preserve">ác hoạt động logistics, lưu thông, </w:t>
      </w:r>
      <w:r w:rsidRPr="005A4213">
        <w:rPr>
          <w:rFonts w:ascii="Times New Roman" w:hAnsi="Times New Roman"/>
          <w:sz w:val="28"/>
          <w:szCs w:val="28"/>
          <w:lang w:val="vi-VN"/>
        </w:rPr>
        <w:t>cung ứng</w:t>
      </w:r>
      <w:r w:rsidR="000D3238" w:rsidRPr="005A4213">
        <w:rPr>
          <w:rFonts w:ascii="Times New Roman" w:hAnsi="Times New Roman"/>
          <w:sz w:val="28"/>
          <w:szCs w:val="28"/>
          <w:lang w:val="vi-VN"/>
        </w:rPr>
        <w:t xml:space="preserve"> hàng hóa và lao động tại khu vực phía Nam bị đứt gãy sớm và nghiêm trọng hơn </w:t>
      </w:r>
      <w:r w:rsidR="00BF1D5C" w:rsidRPr="00BF1D5C">
        <w:rPr>
          <w:rFonts w:ascii="Times New Roman" w:hAnsi="Times New Roman"/>
          <w:sz w:val="28"/>
          <w:szCs w:val="28"/>
          <w:lang w:val="vi-VN"/>
        </w:rPr>
        <w:t xml:space="preserve">nhiều </w:t>
      </w:r>
      <w:r w:rsidR="000D3238" w:rsidRPr="005A4213">
        <w:rPr>
          <w:rFonts w:ascii="Times New Roman" w:hAnsi="Times New Roman"/>
          <w:sz w:val="28"/>
          <w:szCs w:val="28"/>
          <w:lang w:val="vi-VN"/>
        </w:rPr>
        <w:t xml:space="preserve">so với khu vực phía Bắc, dẫn đến việc doanh nghiệp gặp rất nhiều </w:t>
      </w:r>
      <w:r w:rsidR="000D3238" w:rsidRPr="005A4213">
        <w:rPr>
          <w:rFonts w:ascii="Times New Roman" w:hAnsi="Times New Roman"/>
          <w:sz w:val="28"/>
          <w:szCs w:val="28"/>
          <w:lang w:val="vi-VN"/>
        </w:rPr>
        <w:lastRenderedPageBreak/>
        <w:t>khó khăn cho việc bố trí sản xuất đồng thời với việc bố trí ăn ở cho người lao động theo phương án “3 tại chỗ”.</w:t>
      </w:r>
    </w:p>
    <w:p w14:paraId="05351285" w14:textId="460421CA" w:rsidR="000D3238" w:rsidRPr="005A4213" w:rsidRDefault="00C7630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4.</w:t>
      </w:r>
      <w:r w:rsidR="000D3238" w:rsidRPr="005A4213">
        <w:rPr>
          <w:rFonts w:ascii="Times New Roman" w:hAnsi="Times New Roman"/>
          <w:sz w:val="28"/>
          <w:szCs w:val="28"/>
          <w:lang w:val="vi-VN"/>
        </w:rPr>
        <w:t xml:space="preserve"> Chi phí để tổ chức sản xuất theo phương án này tăng cao, nhiều doanh nghiệp – đặc biệt là các doanh nghiệp quy mô nhỏ và vừa hoặc </w:t>
      </w:r>
      <w:r w:rsidR="00BF1D5C" w:rsidRPr="00BF1D5C">
        <w:rPr>
          <w:rFonts w:ascii="Times New Roman" w:hAnsi="Times New Roman"/>
          <w:sz w:val="28"/>
          <w:szCs w:val="28"/>
          <w:lang w:val="vi-VN"/>
        </w:rPr>
        <w:t xml:space="preserve">doanh nghiệp </w:t>
      </w:r>
      <w:r w:rsidR="000D3238" w:rsidRPr="005A4213">
        <w:rPr>
          <w:rFonts w:ascii="Times New Roman" w:hAnsi="Times New Roman"/>
          <w:sz w:val="28"/>
          <w:szCs w:val="28"/>
          <w:lang w:val="vi-VN"/>
        </w:rPr>
        <w:t>có số lượng lao động lớn không có đủ năng lực tài chính để thực hiện. Một số doanh nghiệp – đặc biệt là các doanh nghiệp trong các ngành xuất khẩu chủ lực như dệt may, da – giày… hiện đang buộc phải chịu lỗ</w:t>
      </w:r>
      <w:r w:rsidR="00C308A1" w:rsidRPr="005A4213">
        <w:rPr>
          <w:rFonts w:ascii="Times New Roman" w:hAnsi="Times New Roman"/>
          <w:sz w:val="28"/>
          <w:szCs w:val="28"/>
          <w:lang w:val="vi-VN"/>
        </w:rPr>
        <w:t xml:space="preserve"> để</w:t>
      </w:r>
      <w:r w:rsidR="000D3238" w:rsidRPr="005A4213">
        <w:rPr>
          <w:rFonts w:ascii="Times New Roman" w:hAnsi="Times New Roman"/>
          <w:sz w:val="28"/>
          <w:szCs w:val="28"/>
          <w:lang w:val="vi-VN"/>
        </w:rPr>
        <w:t xml:space="preserve"> thực hiện phương án “3 tại chỗ” </w:t>
      </w:r>
      <w:r w:rsidR="00C308A1" w:rsidRPr="005A4213">
        <w:rPr>
          <w:rFonts w:ascii="Times New Roman" w:hAnsi="Times New Roman"/>
          <w:sz w:val="28"/>
          <w:szCs w:val="28"/>
          <w:lang w:val="vi-VN"/>
        </w:rPr>
        <w:t>nhằm</w:t>
      </w:r>
      <w:r w:rsidR="000D3238" w:rsidRPr="005A4213">
        <w:rPr>
          <w:rFonts w:ascii="Times New Roman" w:hAnsi="Times New Roman"/>
          <w:sz w:val="28"/>
          <w:szCs w:val="28"/>
          <w:lang w:val="vi-VN"/>
        </w:rPr>
        <w:t xml:space="preserve"> đảm bảo tiến độ các đơn hàng đã ký kết, tuy nhiên do sức ép về tài chính, các doanh nghiệp sẽ không thể</w:t>
      </w:r>
      <w:r w:rsidR="00C308A1" w:rsidRPr="005A4213">
        <w:rPr>
          <w:rFonts w:ascii="Times New Roman" w:hAnsi="Times New Roman"/>
          <w:sz w:val="28"/>
          <w:szCs w:val="28"/>
          <w:lang w:val="vi-VN"/>
        </w:rPr>
        <w:t xml:space="preserve"> </w:t>
      </w:r>
      <w:r w:rsidR="000D3238" w:rsidRPr="005A4213">
        <w:rPr>
          <w:rFonts w:ascii="Times New Roman" w:hAnsi="Times New Roman"/>
          <w:sz w:val="28"/>
          <w:szCs w:val="28"/>
          <w:lang w:val="vi-VN"/>
        </w:rPr>
        <w:t>triển khai giải pháp này trong dài hạn.</w:t>
      </w:r>
    </w:p>
    <w:p w14:paraId="1486FC16" w14:textId="57676FA7" w:rsidR="001C726D" w:rsidRPr="005A4213" w:rsidRDefault="001C726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5. Bên cạnh đó, quy định và hướng dẫn của các địa phương về các biện pháp phòng dịch, duy trì hoạt động sản xuất kinh doanh còn chưa rõ ràng, thiếu thống nhất. Việc này đã gây lúng túng cho các doanh nghiệp trong việc tuân thủ và thực thi các chủ trương của Chính phủ về việc duy trì sản xuất trong bối cảnh bị ảnh hưởng bởi dịch bệnh.</w:t>
      </w:r>
    </w:p>
    <w:p w14:paraId="45295BA4" w14:textId="1A203ECE" w:rsidR="00026BBD" w:rsidRDefault="00026BBD" w:rsidP="00D11415">
      <w:pPr>
        <w:widowControl w:val="0"/>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Đặc biệt, khi các ca lây nhiễm tăng mạnh, việc kiểm soát dịch bệnh gặp khó khăn, thì tại các nhà máy với quy mô diện tích chật hẹp, số lượng công nhân đông, việc áp dụng “3 tại chỗ” gặp rất nhiều rủ</w:t>
      </w:r>
      <w:r w:rsidR="00723F66" w:rsidRPr="005A4213">
        <w:rPr>
          <w:rFonts w:ascii="Times New Roman" w:hAnsi="Times New Roman"/>
          <w:sz w:val="28"/>
          <w:szCs w:val="28"/>
          <w:lang w:val="vi-VN"/>
        </w:rPr>
        <w:t xml:space="preserve">i ro dẫn đến phát sinh các ổ dịch mới, cũng như dẫn đến hệ quả là một số địa phương đã </w:t>
      </w:r>
      <w:r w:rsidR="00516EE0" w:rsidRPr="00516EE0">
        <w:rPr>
          <w:rFonts w:ascii="Times New Roman" w:hAnsi="Times New Roman"/>
          <w:sz w:val="28"/>
          <w:szCs w:val="28"/>
          <w:lang w:val="vi-VN"/>
        </w:rPr>
        <w:t>áp dụng các biện pháp mạnh</w:t>
      </w:r>
      <w:r w:rsidR="00BF1D5C" w:rsidRPr="00BF1D5C">
        <w:rPr>
          <w:rFonts w:ascii="Times New Roman" w:hAnsi="Times New Roman"/>
          <w:sz w:val="28"/>
          <w:szCs w:val="28"/>
          <w:lang w:val="vi-VN"/>
        </w:rPr>
        <w:t xml:space="preserve"> để</w:t>
      </w:r>
      <w:r w:rsidR="00723F66" w:rsidRPr="005A4213">
        <w:rPr>
          <w:rFonts w:ascii="Times New Roman" w:hAnsi="Times New Roman"/>
          <w:sz w:val="28"/>
          <w:szCs w:val="28"/>
          <w:lang w:val="vi-VN"/>
        </w:rPr>
        <w:t xml:space="preserve"> phòng dịch </w:t>
      </w:r>
      <w:r w:rsidR="00BF1D5C" w:rsidRPr="00BF1D5C">
        <w:rPr>
          <w:rFonts w:ascii="Times New Roman" w:hAnsi="Times New Roman"/>
          <w:sz w:val="28"/>
          <w:szCs w:val="28"/>
          <w:lang w:val="vi-VN"/>
        </w:rPr>
        <w:t xml:space="preserve">triệt để, </w:t>
      </w:r>
      <w:r w:rsidR="00516EE0" w:rsidRPr="00516EE0">
        <w:rPr>
          <w:rFonts w:ascii="Times New Roman" w:hAnsi="Times New Roman"/>
          <w:sz w:val="28"/>
          <w:szCs w:val="28"/>
          <w:lang w:val="vi-VN"/>
        </w:rPr>
        <w:t>làm</w:t>
      </w:r>
      <w:r w:rsidR="00723F66" w:rsidRPr="005A4213">
        <w:rPr>
          <w:rFonts w:ascii="Times New Roman" w:hAnsi="Times New Roman"/>
          <w:sz w:val="28"/>
          <w:szCs w:val="28"/>
          <w:lang w:val="vi-VN"/>
        </w:rPr>
        <w:t xml:space="preserve"> ảnh hưởng đến hoạt động sản xuất kinh doanh của nh</w:t>
      </w:r>
      <w:r w:rsidR="00BF1D5C" w:rsidRPr="00BF1D5C">
        <w:rPr>
          <w:rFonts w:ascii="Times New Roman" w:hAnsi="Times New Roman"/>
          <w:sz w:val="28"/>
          <w:szCs w:val="28"/>
          <w:lang w:val="vi-VN"/>
        </w:rPr>
        <w:t>ững</w:t>
      </w:r>
      <w:r w:rsidR="00723F66" w:rsidRPr="005A4213">
        <w:rPr>
          <w:rFonts w:ascii="Times New Roman" w:hAnsi="Times New Roman"/>
          <w:sz w:val="28"/>
          <w:szCs w:val="28"/>
          <w:lang w:val="vi-VN"/>
        </w:rPr>
        <w:t xml:space="preserve"> doanh nghiệp</w:t>
      </w:r>
      <w:r w:rsidR="00516EE0" w:rsidRPr="00516EE0">
        <w:rPr>
          <w:rFonts w:ascii="Times New Roman" w:hAnsi="Times New Roman"/>
          <w:sz w:val="28"/>
          <w:szCs w:val="28"/>
          <w:lang w:val="vi-VN"/>
        </w:rPr>
        <w:t xml:space="preserve"> không có ca bệnh</w:t>
      </w:r>
      <w:r w:rsidR="00723F66" w:rsidRPr="005A4213">
        <w:rPr>
          <w:rFonts w:ascii="Times New Roman" w:hAnsi="Times New Roman"/>
          <w:sz w:val="28"/>
          <w:szCs w:val="28"/>
          <w:lang w:val="vi-VN"/>
        </w:rPr>
        <w:t xml:space="preserve"> (</w:t>
      </w:r>
      <w:r w:rsidR="00516EE0" w:rsidRPr="00516EE0">
        <w:rPr>
          <w:rFonts w:ascii="Times New Roman" w:hAnsi="Times New Roman"/>
          <w:sz w:val="28"/>
          <w:szCs w:val="28"/>
          <w:lang w:val="vi-VN"/>
        </w:rPr>
        <w:t>ví dụ, có tỉnh đã q</w:t>
      </w:r>
      <w:r w:rsidR="00723F66" w:rsidRPr="005A4213">
        <w:rPr>
          <w:rFonts w:ascii="Times New Roman" w:hAnsi="Times New Roman"/>
          <w:sz w:val="28"/>
          <w:szCs w:val="28"/>
          <w:lang w:val="vi-VN"/>
        </w:rPr>
        <w:t xml:space="preserve">uyết định </w:t>
      </w:r>
      <w:r w:rsidR="00516EE0" w:rsidRPr="00516EE0">
        <w:rPr>
          <w:rFonts w:ascii="Times New Roman" w:hAnsi="Times New Roman"/>
          <w:sz w:val="28"/>
          <w:szCs w:val="28"/>
          <w:lang w:val="vi-VN"/>
        </w:rPr>
        <w:t xml:space="preserve">đóng cửa toàn bộ khu công nghiệp không có thời hạn cụ thể khi một doanh nghiệp trong khu phát hiện ca F0, trong khi các doanh nghiệp khác vẫn đang hoạt động ổn định và thực hiện tốt các biện pháp phòng chống dịch). </w:t>
      </w:r>
    </w:p>
    <w:p w14:paraId="62163263" w14:textId="3247AB9F" w:rsidR="00BC6C04" w:rsidRDefault="00BC6C04" w:rsidP="00D11415">
      <w:pPr>
        <w:widowControl w:val="0"/>
        <w:spacing w:before="160" w:after="160" w:line="240" w:lineRule="auto"/>
        <w:ind w:firstLine="709"/>
        <w:jc w:val="both"/>
        <w:rPr>
          <w:rFonts w:ascii="Times New Roman" w:hAnsi="Times New Roman"/>
          <w:sz w:val="28"/>
          <w:szCs w:val="28"/>
          <w:lang w:val="vi-VN"/>
        </w:rPr>
      </w:pPr>
      <w:r w:rsidRPr="00D11415">
        <w:rPr>
          <w:rFonts w:ascii="Times New Roman" w:hAnsi="Times New Roman"/>
          <w:sz w:val="28"/>
          <w:szCs w:val="28"/>
          <w:lang w:val="vi-VN"/>
        </w:rPr>
        <w:t>Để hỗ trợ các doanh nghiệp duy trì hoạt động sản xuất</w:t>
      </w:r>
      <w:r w:rsidRPr="00FC01A8">
        <w:rPr>
          <w:rFonts w:ascii="Times New Roman" w:hAnsi="Times New Roman"/>
          <w:sz w:val="28"/>
          <w:szCs w:val="28"/>
          <w:lang w:val="vi-VN"/>
        </w:rPr>
        <w:t xml:space="preserve"> trong bối cảnh dịch bệnh, Ban Chỉ đạo quốc gia phòng chống Covid-19</w:t>
      </w:r>
      <w:r w:rsidRPr="00D11415">
        <w:rPr>
          <w:rFonts w:ascii="Times New Roman" w:hAnsi="Times New Roman"/>
          <w:sz w:val="28"/>
          <w:szCs w:val="28"/>
          <w:lang w:val="vi-VN"/>
        </w:rPr>
        <w:t xml:space="preserve">, </w:t>
      </w:r>
      <w:r w:rsidRPr="00FC01A8">
        <w:rPr>
          <w:rFonts w:ascii="Times New Roman" w:hAnsi="Times New Roman"/>
          <w:sz w:val="28"/>
          <w:szCs w:val="28"/>
          <w:lang w:val="vi-VN"/>
        </w:rPr>
        <w:t>Bộ Y tế, và các Bộ, ngành liên quan đã ban hành các văn bản hướng dẫn các biện pháp phòng, chống dịch, đánh giá nguy cơ lây nhiễm dịch, và tổ chức thực hiện vừa cách ly, vừa sản xuất kinh doanh trong doanh nghiệp</w:t>
      </w:r>
      <w:r w:rsidRPr="00BC6C04">
        <w:rPr>
          <w:rFonts w:ascii="Times New Roman" w:hAnsi="Times New Roman"/>
          <w:sz w:val="28"/>
          <w:szCs w:val="28"/>
          <w:lang w:val="vi-VN"/>
        </w:rPr>
        <w:t>, như Quyết định 2787/QĐ-BYT ngày 05 tháng 6 năm 2021 của Bộ Y tế về việc ban hành “Hướng dẫn các phương án phòng, chống dịch khi có trường hợp mắc Covid-19 tại cơ sở sản xuất, kinh doanh, khu công nghiệp”, Công văn số 2242/LĐTBXH-TLĐ-PTM ngày 14 tháng 7 năm 2021 của Bộ Lao động, Thương binh và Xã hội, Tổng Liên đoàn lao động Việt Nam, và Phòng Thương mại và công nghiệp Việt Nam hướng dẫn tổ chức thực hiện vừa cách ly, vừa sản xuất kinh doanh trong doanh nghiệp, cơ sở sản xuất kinh doanh</w:t>
      </w:r>
      <w:r w:rsidRPr="00FC01A8">
        <w:rPr>
          <w:rFonts w:ascii="Times New Roman" w:hAnsi="Times New Roman"/>
          <w:sz w:val="28"/>
          <w:szCs w:val="28"/>
          <w:lang w:val="vi-VN"/>
        </w:rPr>
        <w:t>. Tuy nhiên, quá trình triển khai vẫn còn một số điểm bất cập</w:t>
      </w:r>
      <w:r w:rsidR="00C93A67" w:rsidRPr="00C93A67">
        <w:rPr>
          <w:rFonts w:ascii="Times New Roman" w:hAnsi="Times New Roman"/>
          <w:sz w:val="28"/>
          <w:szCs w:val="28"/>
          <w:lang w:val="vi-VN"/>
        </w:rPr>
        <w:t>, do vậy việc điều chỉnh, sửa đổi, bổ sung các quy định tại các văn bản hướng dẫn nêu trên là cần thiết trong bối cảnh dịch bệnh vẫn đang có diễn biến phức tạp như hiện nay</w:t>
      </w:r>
      <w:r w:rsidR="005415CB" w:rsidRPr="005415CB">
        <w:rPr>
          <w:rFonts w:ascii="Times New Roman" w:hAnsi="Times New Roman"/>
          <w:sz w:val="28"/>
          <w:szCs w:val="28"/>
          <w:lang w:val="vi-VN"/>
        </w:rPr>
        <w:t xml:space="preserve">. </w:t>
      </w:r>
      <w:r w:rsidRPr="00D11415">
        <w:rPr>
          <w:rFonts w:ascii="Times New Roman" w:hAnsi="Times New Roman"/>
          <w:sz w:val="28"/>
          <w:szCs w:val="28"/>
          <w:lang w:val="vi-VN"/>
        </w:rPr>
        <w:t xml:space="preserve">Bộ Công Thương </w:t>
      </w:r>
      <w:r w:rsidRPr="005A4213">
        <w:rPr>
          <w:rFonts w:ascii="Times New Roman" w:hAnsi="Times New Roman"/>
          <w:sz w:val="28"/>
          <w:szCs w:val="28"/>
          <w:lang w:val="vi-VN"/>
        </w:rPr>
        <w:t xml:space="preserve">đề nghị Bộ Y tế phối hợp </w:t>
      </w:r>
      <w:r w:rsidRPr="00197873">
        <w:rPr>
          <w:rFonts w:ascii="Times New Roman" w:hAnsi="Times New Roman"/>
          <w:sz w:val="28"/>
          <w:szCs w:val="28"/>
          <w:lang w:val="vi-VN"/>
        </w:rPr>
        <w:t xml:space="preserve">với các bên liên quan, </w:t>
      </w:r>
      <w:r w:rsidRPr="005A4213">
        <w:rPr>
          <w:rFonts w:ascii="Times New Roman" w:hAnsi="Times New Roman"/>
          <w:sz w:val="28"/>
          <w:szCs w:val="28"/>
          <w:lang w:val="vi-VN"/>
        </w:rPr>
        <w:t xml:space="preserve">nghiên cứu, </w:t>
      </w:r>
      <w:r w:rsidR="005415CB" w:rsidRPr="005415CB">
        <w:rPr>
          <w:rFonts w:ascii="Times New Roman" w:hAnsi="Times New Roman"/>
          <w:sz w:val="28"/>
          <w:szCs w:val="28"/>
          <w:lang w:val="vi-VN"/>
        </w:rPr>
        <w:t xml:space="preserve">điều chỉnh, sửa đổi và bổ sung </w:t>
      </w:r>
      <w:r w:rsidRPr="00D11415">
        <w:rPr>
          <w:rFonts w:ascii="Times New Roman" w:hAnsi="Times New Roman"/>
          <w:sz w:val="28"/>
          <w:szCs w:val="28"/>
          <w:lang w:val="vi-VN"/>
        </w:rPr>
        <w:t xml:space="preserve">một số giải pháp cấp bách </w:t>
      </w:r>
      <w:r w:rsidRPr="00FC01A8">
        <w:rPr>
          <w:rFonts w:ascii="Times New Roman" w:hAnsi="Times New Roman"/>
          <w:sz w:val="28"/>
          <w:szCs w:val="28"/>
          <w:lang w:val="vi-VN"/>
        </w:rPr>
        <w:t xml:space="preserve">dưới đây </w:t>
      </w:r>
      <w:r w:rsidRPr="00D11415">
        <w:rPr>
          <w:rFonts w:ascii="Times New Roman" w:hAnsi="Times New Roman"/>
          <w:sz w:val="28"/>
          <w:szCs w:val="28"/>
          <w:lang w:val="vi-VN"/>
        </w:rPr>
        <w:t xml:space="preserve">nhằm hỗ trợ doanh nghiệp </w:t>
      </w:r>
      <w:r w:rsidRPr="00197873">
        <w:rPr>
          <w:rFonts w:ascii="Times New Roman" w:hAnsi="Times New Roman"/>
          <w:sz w:val="28"/>
          <w:szCs w:val="28"/>
          <w:lang w:val="vi-VN"/>
        </w:rPr>
        <w:t>vừa thực hiện tốt các biện pháp phòng chống dịch hiệu quả, đảm bảo an toàn cho người lao động, vừa duy trì được hoạt động sản xuất kinh doanh</w:t>
      </w:r>
      <w:r w:rsidRPr="00FC01A8">
        <w:rPr>
          <w:rFonts w:ascii="Times New Roman" w:hAnsi="Times New Roman"/>
          <w:sz w:val="28"/>
          <w:szCs w:val="28"/>
          <w:lang w:val="vi-VN"/>
        </w:rPr>
        <w:t>.</w:t>
      </w:r>
    </w:p>
    <w:p w14:paraId="4A450CBB" w14:textId="52D6204F" w:rsidR="00C66CC8" w:rsidRPr="005A4213" w:rsidRDefault="00C66CC8" w:rsidP="00D11415">
      <w:pPr>
        <w:widowControl w:val="0"/>
        <w:spacing w:before="160" w:after="160" w:line="240" w:lineRule="auto"/>
        <w:ind w:firstLine="709"/>
        <w:jc w:val="both"/>
        <w:rPr>
          <w:rFonts w:ascii="Times New Roman" w:hAnsi="Times New Roman"/>
          <w:b/>
          <w:sz w:val="28"/>
          <w:szCs w:val="28"/>
          <w:lang w:val="vi-VN"/>
        </w:rPr>
      </w:pPr>
      <w:r w:rsidRPr="005A4213">
        <w:rPr>
          <w:rFonts w:ascii="Times New Roman" w:hAnsi="Times New Roman"/>
          <w:b/>
          <w:sz w:val="28"/>
          <w:szCs w:val="28"/>
          <w:lang w:val="vi-VN"/>
        </w:rPr>
        <w:lastRenderedPageBreak/>
        <w:t xml:space="preserve">II. </w:t>
      </w:r>
      <w:r w:rsidR="005415CB" w:rsidRPr="005415CB">
        <w:rPr>
          <w:rFonts w:ascii="Times New Roman" w:hAnsi="Times New Roman"/>
          <w:b/>
          <w:sz w:val="28"/>
          <w:szCs w:val="28"/>
          <w:lang w:val="vi-VN"/>
        </w:rPr>
        <w:t>Đề xuất điều chỉnh, sửa đổi và bổ sung c</w:t>
      </w:r>
      <w:r w:rsidRPr="005A4213">
        <w:rPr>
          <w:rFonts w:ascii="Times New Roman" w:hAnsi="Times New Roman"/>
          <w:b/>
          <w:sz w:val="28"/>
          <w:szCs w:val="28"/>
          <w:lang w:val="vi-VN"/>
        </w:rPr>
        <w:t>ác giải pháp nhằm bảo đảm an toàn phòng dịch, hỗ trợ sản xuất cho các doanh nghiệp</w:t>
      </w:r>
    </w:p>
    <w:p w14:paraId="3ADED523" w14:textId="0EB6D9C4" w:rsidR="00AF721E" w:rsidRPr="0034293E" w:rsidRDefault="00AF721E" w:rsidP="00AF721E">
      <w:pPr>
        <w:widowControl w:val="0"/>
        <w:spacing w:before="160" w:after="160" w:line="240" w:lineRule="auto"/>
        <w:ind w:firstLine="709"/>
        <w:jc w:val="both"/>
        <w:rPr>
          <w:rFonts w:ascii="Times New Roman" w:hAnsi="Times New Roman"/>
          <w:b/>
          <w:sz w:val="28"/>
          <w:szCs w:val="28"/>
          <w:lang w:val="vi-VN"/>
        </w:rPr>
      </w:pPr>
      <w:r w:rsidRPr="00AF721E">
        <w:rPr>
          <w:rFonts w:ascii="Times New Roman" w:hAnsi="Times New Roman"/>
          <w:b/>
          <w:sz w:val="28"/>
          <w:szCs w:val="28"/>
          <w:lang w:val="vi-VN"/>
        </w:rPr>
        <w:t>1</w:t>
      </w:r>
      <w:r w:rsidRPr="0064079A">
        <w:rPr>
          <w:rFonts w:ascii="Times New Roman" w:hAnsi="Times New Roman"/>
          <w:b/>
          <w:sz w:val="28"/>
          <w:szCs w:val="28"/>
          <w:lang w:val="vi-VN"/>
        </w:rPr>
        <w:t>. Các biện pháp bảo đảm phòng dịch an toàn</w:t>
      </w:r>
      <w:r w:rsidRPr="0034293E">
        <w:rPr>
          <w:rFonts w:ascii="Times New Roman" w:hAnsi="Times New Roman"/>
          <w:b/>
          <w:sz w:val="28"/>
          <w:szCs w:val="28"/>
          <w:lang w:val="vi-VN"/>
        </w:rPr>
        <w:t xml:space="preserve"> và</w:t>
      </w:r>
      <w:r w:rsidRPr="0064079A">
        <w:rPr>
          <w:rFonts w:ascii="Times New Roman" w:hAnsi="Times New Roman"/>
          <w:b/>
          <w:sz w:val="28"/>
          <w:szCs w:val="28"/>
          <w:lang w:val="vi-VN"/>
        </w:rPr>
        <w:t xml:space="preserve"> duy trì sản xuất</w:t>
      </w:r>
      <w:r w:rsidRPr="0034293E">
        <w:rPr>
          <w:rFonts w:ascii="Times New Roman" w:hAnsi="Times New Roman"/>
          <w:b/>
          <w:sz w:val="28"/>
          <w:szCs w:val="28"/>
          <w:lang w:val="vi-VN"/>
        </w:rPr>
        <w:t xml:space="preserve"> tại doanh nghiệp</w:t>
      </w:r>
    </w:p>
    <w:p w14:paraId="11A3749D" w14:textId="77777777" w:rsidR="00AF721E" w:rsidRDefault="00AF721E" w:rsidP="00AF721E">
      <w:pPr>
        <w:widowControl w:val="0"/>
        <w:spacing w:before="160" w:after="160" w:line="240" w:lineRule="auto"/>
        <w:ind w:firstLine="709"/>
        <w:jc w:val="both"/>
        <w:rPr>
          <w:rFonts w:ascii="Times New Roman" w:hAnsi="Times New Roman"/>
          <w:sz w:val="28"/>
          <w:szCs w:val="28"/>
          <w:lang w:val="vi-VN"/>
        </w:rPr>
      </w:pPr>
      <w:r w:rsidRPr="0064079A">
        <w:rPr>
          <w:rFonts w:ascii="Times New Roman" w:hAnsi="Times New Roman"/>
          <w:sz w:val="28"/>
          <w:szCs w:val="28"/>
          <w:lang w:val="vi-VN"/>
        </w:rPr>
        <w:t>Bộ Công Thương đề nghị Bộ Y tế:</w:t>
      </w:r>
    </w:p>
    <w:p w14:paraId="46BD56CB" w14:textId="77777777" w:rsidR="00AF721E" w:rsidRDefault="00AF721E" w:rsidP="00AF721E">
      <w:pPr>
        <w:widowControl w:val="0"/>
        <w:spacing w:before="160" w:after="160" w:line="240" w:lineRule="auto"/>
        <w:ind w:firstLine="709"/>
        <w:jc w:val="both"/>
        <w:rPr>
          <w:rFonts w:ascii="Times New Roman" w:hAnsi="Times New Roman"/>
          <w:sz w:val="28"/>
          <w:szCs w:val="28"/>
          <w:lang w:val="vi-VN"/>
        </w:rPr>
      </w:pPr>
      <w:r w:rsidRPr="00DB2A58">
        <w:rPr>
          <w:rFonts w:ascii="Times New Roman" w:hAnsi="Times New Roman"/>
          <w:sz w:val="28"/>
          <w:szCs w:val="28"/>
          <w:lang w:val="vi-VN"/>
        </w:rPr>
        <w:t xml:space="preserve">- </w:t>
      </w:r>
      <w:r w:rsidRPr="00077053">
        <w:rPr>
          <w:rFonts w:ascii="Times New Roman" w:hAnsi="Times New Roman"/>
          <w:sz w:val="28"/>
          <w:szCs w:val="28"/>
          <w:lang w:val="vi-VN"/>
        </w:rPr>
        <w:t xml:space="preserve">Điều chỉnh, sửa đổi, bổ sung </w:t>
      </w:r>
      <w:r w:rsidRPr="00B24D34">
        <w:rPr>
          <w:rFonts w:ascii="Times New Roman" w:hAnsi="Times New Roman"/>
          <w:sz w:val="28"/>
          <w:szCs w:val="28"/>
          <w:lang w:val="vi-VN"/>
        </w:rPr>
        <w:t>Quyết định 2787/QĐ-BYT</w:t>
      </w:r>
      <w:r w:rsidRPr="00077053">
        <w:rPr>
          <w:rFonts w:ascii="Times New Roman" w:hAnsi="Times New Roman"/>
          <w:sz w:val="28"/>
          <w:szCs w:val="28"/>
          <w:lang w:val="vi-VN"/>
        </w:rPr>
        <w:t xml:space="preserve"> như sau:</w:t>
      </w:r>
    </w:p>
    <w:p w14:paraId="15857673" w14:textId="44D78E25" w:rsidR="00AF721E" w:rsidRPr="0082714F" w:rsidRDefault="00AF721E" w:rsidP="00AF721E">
      <w:pPr>
        <w:widowControl w:val="0"/>
        <w:spacing w:before="160" w:after="160" w:line="240" w:lineRule="auto"/>
        <w:ind w:firstLine="709"/>
        <w:jc w:val="both"/>
        <w:rPr>
          <w:rFonts w:ascii="Times New Roman" w:hAnsi="Times New Roman"/>
          <w:color w:val="FF0000"/>
          <w:sz w:val="28"/>
          <w:szCs w:val="28"/>
          <w:lang w:val="vi-VN"/>
        </w:rPr>
      </w:pPr>
      <w:r w:rsidRPr="00AF721E">
        <w:rPr>
          <w:rFonts w:ascii="Times New Roman" w:hAnsi="Times New Roman"/>
          <w:bCs/>
          <w:sz w:val="28"/>
          <w:szCs w:val="28"/>
          <w:lang w:val="vi-VN"/>
        </w:rPr>
        <w:t xml:space="preserve">+ Bổ sung các quy định về hình thức tổ chức sản xuất trong điều kiện vừa thực hiện cách ly, vừa sản xuất kinh doanh </w:t>
      </w:r>
      <w:r w:rsidR="00F107F5" w:rsidRPr="00F107F5">
        <w:rPr>
          <w:rFonts w:ascii="Times New Roman" w:hAnsi="Times New Roman"/>
          <w:bCs/>
          <w:sz w:val="28"/>
          <w:szCs w:val="28"/>
          <w:lang w:val="vi-VN"/>
        </w:rPr>
        <w:t>tại</w:t>
      </w:r>
      <w:r w:rsidRPr="00AF721E">
        <w:rPr>
          <w:rFonts w:ascii="Times New Roman" w:hAnsi="Times New Roman"/>
          <w:bCs/>
          <w:sz w:val="28"/>
          <w:szCs w:val="28"/>
          <w:lang w:val="vi-VN"/>
        </w:rPr>
        <w:t xml:space="preserve"> doanh nghiệp, cơ sở sản xuất kinh doanh. </w:t>
      </w:r>
      <w:r w:rsidRPr="001E195F">
        <w:rPr>
          <w:rFonts w:ascii="Times New Roman" w:hAnsi="Times New Roman"/>
          <w:sz w:val="28"/>
          <w:szCs w:val="28"/>
          <w:lang w:val="vi-VN"/>
        </w:rPr>
        <w:t xml:space="preserve">Ngoài </w:t>
      </w:r>
      <w:r w:rsidRPr="00AF721E">
        <w:rPr>
          <w:rFonts w:ascii="Times New Roman" w:hAnsi="Times New Roman"/>
          <w:sz w:val="28"/>
          <w:szCs w:val="28"/>
          <w:lang w:val="vi-VN"/>
        </w:rPr>
        <w:t xml:space="preserve">các quy định về </w:t>
      </w:r>
      <w:r w:rsidRPr="001E195F">
        <w:rPr>
          <w:rFonts w:ascii="Times New Roman" w:hAnsi="Times New Roman"/>
          <w:sz w:val="28"/>
          <w:szCs w:val="28"/>
          <w:lang w:val="vi-VN"/>
        </w:rPr>
        <w:t>hình thức “3 tại chỗ”,</w:t>
      </w:r>
      <w:r w:rsidR="00F107F5" w:rsidRPr="00F107F5">
        <w:rPr>
          <w:rFonts w:ascii="Times New Roman" w:hAnsi="Times New Roman"/>
          <w:sz w:val="28"/>
          <w:szCs w:val="28"/>
          <w:lang w:val="vi-VN"/>
        </w:rPr>
        <w:t xml:space="preserve"> “1 cung đường, 2 địa điểm”</w:t>
      </w:r>
      <w:r w:rsidR="00F107F5" w:rsidRPr="00A95DC7">
        <w:rPr>
          <w:rFonts w:ascii="Times New Roman" w:hAnsi="Times New Roman"/>
          <w:sz w:val="28"/>
          <w:szCs w:val="28"/>
          <w:lang w:val="vi-VN"/>
        </w:rPr>
        <w:t>,</w:t>
      </w:r>
      <w:r w:rsidRPr="001E195F">
        <w:rPr>
          <w:rFonts w:ascii="Times New Roman" w:hAnsi="Times New Roman"/>
          <w:sz w:val="28"/>
          <w:szCs w:val="28"/>
          <w:lang w:val="vi-VN"/>
        </w:rPr>
        <w:t xml:space="preserve"> </w:t>
      </w:r>
      <w:r w:rsidRPr="00D92AB3">
        <w:rPr>
          <w:rFonts w:ascii="Times New Roman" w:hAnsi="Times New Roman"/>
          <w:sz w:val="28"/>
          <w:szCs w:val="28"/>
          <w:lang w:val="vi-VN"/>
        </w:rPr>
        <w:t xml:space="preserve">bổ sung các hình thức khác cho </w:t>
      </w:r>
      <w:r w:rsidRPr="001E195F">
        <w:rPr>
          <w:rFonts w:ascii="Times New Roman" w:hAnsi="Times New Roman"/>
          <w:sz w:val="28"/>
          <w:szCs w:val="28"/>
          <w:lang w:val="vi-VN"/>
        </w:rPr>
        <w:t>doanh nghiệp được lựa chọn</w:t>
      </w:r>
      <w:r w:rsidRPr="00AF721E">
        <w:rPr>
          <w:rFonts w:ascii="Times New Roman" w:hAnsi="Times New Roman"/>
          <w:sz w:val="28"/>
          <w:szCs w:val="28"/>
          <w:lang w:val="vi-VN"/>
        </w:rPr>
        <w:t>, đặc biệt cần có các q</w:t>
      </w:r>
      <w:r w:rsidRPr="001E195F">
        <w:rPr>
          <w:rFonts w:ascii="Times New Roman" w:hAnsi="Times New Roman"/>
          <w:sz w:val="28"/>
          <w:szCs w:val="28"/>
          <w:lang w:val="vi-VN"/>
        </w:rPr>
        <w:t xml:space="preserve">uy định cụ thể </w:t>
      </w:r>
      <w:r w:rsidRPr="00D92AB3">
        <w:rPr>
          <w:rFonts w:ascii="Times New Roman" w:hAnsi="Times New Roman"/>
          <w:sz w:val="28"/>
          <w:szCs w:val="28"/>
          <w:lang w:val="vi-VN"/>
        </w:rPr>
        <w:t xml:space="preserve">đối với trường hợp người lao động </w:t>
      </w:r>
      <w:r w:rsidRPr="00AF721E">
        <w:rPr>
          <w:rFonts w:ascii="Times New Roman" w:hAnsi="Times New Roman"/>
          <w:sz w:val="28"/>
          <w:szCs w:val="28"/>
          <w:lang w:val="vi-VN"/>
        </w:rPr>
        <w:t>được về nhà</w:t>
      </w:r>
      <w:r w:rsidR="000C727F" w:rsidRPr="000C727F">
        <w:rPr>
          <w:rFonts w:ascii="Times New Roman" w:hAnsi="Times New Roman"/>
          <w:sz w:val="28"/>
          <w:szCs w:val="28"/>
          <w:lang w:val="vi-VN"/>
        </w:rPr>
        <w:t>, có cam kết của doanh nghiệp với địa phương, người lao động với doanh nghiệp,</w:t>
      </w:r>
      <w:r w:rsidRPr="00AF721E">
        <w:rPr>
          <w:rFonts w:ascii="Times New Roman" w:hAnsi="Times New Roman"/>
          <w:sz w:val="28"/>
          <w:szCs w:val="28"/>
          <w:lang w:val="vi-VN"/>
        </w:rPr>
        <w:t xml:space="preserve"> và </w:t>
      </w:r>
      <w:r w:rsidRPr="00D92AB3">
        <w:rPr>
          <w:rFonts w:ascii="Times New Roman" w:hAnsi="Times New Roman"/>
          <w:sz w:val="28"/>
          <w:szCs w:val="28"/>
          <w:lang w:val="vi-VN"/>
        </w:rPr>
        <w:t xml:space="preserve">di chuyển bằng phương tiện cá nhân giữa nơi ở </w:t>
      </w:r>
      <w:r w:rsidRPr="00AF721E">
        <w:rPr>
          <w:rFonts w:ascii="Times New Roman" w:hAnsi="Times New Roman"/>
          <w:sz w:val="28"/>
          <w:szCs w:val="28"/>
          <w:lang w:val="vi-VN"/>
        </w:rPr>
        <w:t xml:space="preserve">của gia đình </w:t>
      </w:r>
      <w:r w:rsidRPr="00D92AB3">
        <w:rPr>
          <w:rFonts w:ascii="Times New Roman" w:hAnsi="Times New Roman"/>
          <w:sz w:val="28"/>
          <w:szCs w:val="28"/>
          <w:lang w:val="vi-VN"/>
        </w:rPr>
        <w:t>và cơ sở sản xuất, kinh doanh</w:t>
      </w:r>
      <w:r w:rsidR="000C727F" w:rsidRPr="000C727F">
        <w:rPr>
          <w:rFonts w:ascii="Times New Roman" w:hAnsi="Times New Roman"/>
          <w:sz w:val="28"/>
          <w:szCs w:val="28"/>
          <w:lang w:val="vi-VN"/>
        </w:rPr>
        <w:t xml:space="preserve"> </w:t>
      </w:r>
      <w:r w:rsidRPr="00AF721E">
        <w:rPr>
          <w:rFonts w:ascii="Times New Roman" w:hAnsi="Times New Roman"/>
          <w:sz w:val="28"/>
          <w:szCs w:val="28"/>
          <w:lang w:val="vi-VN"/>
        </w:rPr>
        <w:t xml:space="preserve">(đảm bảo </w:t>
      </w:r>
      <w:r w:rsidR="0082714F" w:rsidRPr="0082714F">
        <w:rPr>
          <w:rFonts w:ascii="Times New Roman" w:hAnsi="Times New Roman"/>
          <w:sz w:val="28"/>
          <w:szCs w:val="28"/>
          <w:lang w:val="vi-VN"/>
        </w:rPr>
        <w:t xml:space="preserve">các biện pháp an toàn </w:t>
      </w:r>
      <w:r w:rsidR="000C727F" w:rsidRPr="000C727F">
        <w:rPr>
          <w:rFonts w:ascii="Times New Roman" w:hAnsi="Times New Roman"/>
          <w:sz w:val="28"/>
          <w:szCs w:val="28"/>
          <w:lang w:val="vi-VN"/>
        </w:rPr>
        <w:t xml:space="preserve">tương tự trường hợp F1 tự cách ly </w:t>
      </w:r>
      <w:r w:rsidR="003B2549" w:rsidRPr="003B2549">
        <w:rPr>
          <w:rFonts w:ascii="Times New Roman" w:hAnsi="Times New Roman"/>
          <w:sz w:val="28"/>
          <w:szCs w:val="28"/>
          <w:lang w:val="vi-VN"/>
        </w:rPr>
        <w:t xml:space="preserve">tại gia đình </w:t>
      </w:r>
      <w:r w:rsidRPr="00AF721E">
        <w:rPr>
          <w:rFonts w:ascii="Times New Roman" w:hAnsi="Times New Roman"/>
          <w:sz w:val="28"/>
          <w:szCs w:val="28"/>
          <w:lang w:val="vi-VN"/>
        </w:rPr>
        <w:t>và di chuyển theo tuyến cố định, không dừng đỗ dọc đường).</w:t>
      </w:r>
      <w:r w:rsidRPr="004A74AF">
        <w:rPr>
          <w:rFonts w:ascii="Times New Roman" w:hAnsi="Times New Roman"/>
          <w:sz w:val="28"/>
          <w:szCs w:val="28"/>
          <w:lang w:val="vi-VN"/>
        </w:rPr>
        <w:t xml:space="preserve"> </w:t>
      </w:r>
    </w:p>
    <w:p w14:paraId="3C1DE1A2" w14:textId="55A52AF4" w:rsidR="00AF721E" w:rsidRPr="0082714F" w:rsidRDefault="00AF721E" w:rsidP="00AF721E">
      <w:pPr>
        <w:widowControl w:val="0"/>
        <w:spacing w:before="160" w:after="160" w:line="240" w:lineRule="auto"/>
        <w:ind w:firstLine="709"/>
        <w:jc w:val="both"/>
        <w:rPr>
          <w:rFonts w:ascii="Times New Roman" w:hAnsi="Times New Roman"/>
          <w:color w:val="FF0000"/>
          <w:sz w:val="28"/>
          <w:szCs w:val="28"/>
          <w:lang w:val="vi-VN"/>
        </w:rPr>
      </w:pPr>
      <w:r w:rsidRPr="001E195F">
        <w:rPr>
          <w:rFonts w:ascii="Times New Roman" w:hAnsi="Times New Roman"/>
          <w:sz w:val="28"/>
          <w:szCs w:val="28"/>
          <w:lang w:val="vi-VN"/>
        </w:rPr>
        <w:t xml:space="preserve">+ Bổ sung quy định </w:t>
      </w:r>
      <w:r w:rsidRPr="00553D85">
        <w:rPr>
          <w:rFonts w:ascii="Times New Roman" w:hAnsi="Times New Roman"/>
          <w:sz w:val="28"/>
          <w:szCs w:val="28"/>
          <w:lang w:val="vi-VN"/>
        </w:rPr>
        <w:t>cụ thể đối với trường hợp người lao động dừng tham gia “3 tại chỗ” giữa chừng và trở về nơi cư trú</w:t>
      </w:r>
      <w:r w:rsidR="000C727F" w:rsidRPr="000C727F">
        <w:rPr>
          <w:rFonts w:ascii="Times New Roman" w:hAnsi="Times New Roman"/>
          <w:sz w:val="28"/>
          <w:szCs w:val="28"/>
          <w:lang w:val="vi-VN"/>
        </w:rPr>
        <w:t xml:space="preserve">. </w:t>
      </w:r>
    </w:p>
    <w:p w14:paraId="1D13342C" w14:textId="77777777" w:rsidR="00AF721E" w:rsidRPr="00AF721E" w:rsidRDefault="00AF721E" w:rsidP="00AF721E">
      <w:pPr>
        <w:widowControl w:val="0"/>
        <w:spacing w:before="160" w:after="160" w:line="240" w:lineRule="auto"/>
        <w:ind w:firstLine="709"/>
        <w:jc w:val="both"/>
        <w:rPr>
          <w:rFonts w:ascii="Times New Roman" w:hAnsi="Times New Roman"/>
          <w:b/>
          <w:sz w:val="28"/>
          <w:szCs w:val="28"/>
          <w:lang w:val="vi-VN"/>
        </w:rPr>
      </w:pPr>
      <w:r w:rsidRPr="0034293E">
        <w:rPr>
          <w:rFonts w:ascii="Times New Roman" w:hAnsi="Times New Roman"/>
          <w:sz w:val="28"/>
          <w:szCs w:val="28"/>
          <w:lang w:val="vi-VN"/>
        </w:rPr>
        <w:t>+ Bổ sung nội dung</w:t>
      </w:r>
      <w:r w:rsidRPr="005A4213">
        <w:rPr>
          <w:rFonts w:ascii="Times New Roman" w:hAnsi="Times New Roman"/>
          <w:sz w:val="28"/>
          <w:szCs w:val="28"/>
          <w:lang w:val="vi-VN"/>
        </w:rPr>
        <w:t xml:space="preserve"> </w:t>
      </w:r>
      <w:r w:rsidRPr="0034293E">
        <w:rPr>
          <w:rFonts w:ascii="Times New Roman" w:hAnsi="Times New Roman"/>
          <w:sz w:val="28"/>
          <w:szCs w:val="28"/>
          <w:lang w:val="vi-VN"/>
        </w:rPr>
        <w:t xml:space="preserve">hướng dẫn các địa phương </w:t>
      </w:r>
      <w:r w:rsidRPr="005A4213">
        <w:rPr>
          <w:rFonts w:ascii="Times New Roman" w:hAnsi="Times New Roman"/>
          <w:sz w:val="28"/>
          <w:szCs w:val="28"/>
          <w:lang w:val="vi-VN"/>
        </w:rPr>
        <w:t xml:space="preserve">xây dựng các kịch bản, lộ trình phục hồi sản xuất tương ứng với các kịch bản diễn biến của dịch bệnh để các doanh nghiệp có kế hoạch bố trí sản xuất phù hợp. </w:t>
      </w:r>
    </w:p>
    <w:p w14:paraId="68B78695" w14:textId="17CCDD6B" w:rsidR="00AF721E" w:rsidRDefault="00AF721E" w:rsidP="00AF721E">
      <w:pPr>
        <w:widowControl w:val="0"/>
        <w:spacing w:before="160" w:after="160" w:line="240" w:lineRule="auto"/>
        <w:ind w:firstLine="709"/>
        <w:jc w:val="both"/>
        <w:rPr>
          <w:rFonts w:ascii="Times New Roman" w:hAnsi="Times New Roman"/>
          <w:sz w:val="28"/>
          <w:szCs w:val="28"/>
          <w:lang w:val="vi-VN"/>
        </w:rPr>
      </w:pPr>
      <w:r w:rsidRPr="00077053">
        <w:rPr>
          <w:rFonts w:ascii="Times New Roman" w:hAnsi="Times New Roman"/>
          <w:bCs/>
          <w:sz w:val="28"/>
          <w:szCs w:val="28"/>
          <w:lang w:val="vi-VN"/>
        </w:rPr>
        <w:t xml:space="preserve">+ </w:t>
      </w:r>
      <w:r w:rsidRPr="001E195F">
        <w:rPr>
          <w:rFonts w:ascii="Times New Roman" w:hAnsi="Times New Roman"/>
          <w:bCs/>
          <w:i/>
          <w:iCs/>
          <w:sz w:val="28"/>
          <w:szCs w:val="28"/>
          <w:lang w:val="vi-VN"/>
        </w:rPr>
        <w:t>Phần III Các phương án khi có trường hợp mắc Covid-19:</w:t>
      </w:r>
      <w:r w:rsidRPr="00077053">
        <w:rPr>
          <w:rFonts w:ascii="Times New Roman" w:hAnsi="Times New Roman"/>
          <w:bCs/>
          <w:sz w:val="28"/>
          <w:szCs w:val="28"/>
          <w:lang w:val="vi-VN"/>
        </w:rPr>
        <w:t xml:space="preserve"> bổ sung quy định về q</w:t>
      </w:r>
      <w:r w:rsidRPr="00704B84">
        <w:rPr>
          <w:rFonts w:ascii="Times New Roman" w:hAnsi="Times New Roman"/>
          <w:bCs/>
          <w:sz w:val="28"/>
          <w:szCs w:val="28"/>
          <w:lang w:val="vi-VN"/>
        </w:rPr>
        <w:t>uy trình, thời hạn</w:t>
      </w:r>
      <w:r w:rsidRPr="005A4213">
        <w:rPr>
          <w:rFonts w:ascii="Times New Roman" w:hAnsi="Times New Roman"/>
          <w:sz w:val="28"/>
          <w:szCs w:val="28"/>
          <w:lang w:val="vi-VN"/>
        </w:rPr>
        <w:t xml:space="preserve"> </w:t>
      </w:r>
      <w:r w:rsidRPr="00704B84">
        <w:rPr>
          <w:rFonts w:ascii="Times New Roman" w:hAnsi="Times New Roman"/>
          <w:sz w:val="28"/>
          <w:szCs w:val="28"/>
          <w:lang w:val="vi-VN"/>
        </w:rPr>
        <w:t xml:space="preserve">các </w:t>
      </w:r>
      <w:r w:rsidRPr="005A4213">
        <w:rPr>
          <w:rFonts w:ascii="Times New Roman" w:hAnsi="Times New Roman"/>
          <w:sz w:val="28"/>
          <w:szCs w:val="28"/>
          <w:lang w:val="vi-VN"/>
        </w:rPr>
        <w:t>c</w:t>
      </w:r>
      <w:r w:rsidRPr="00D11415">
        <w:rPr>
          <w:rFonts w:ascii="Times New Roman" w:hAnsi="Times New Roman"/>
          <w:sz w:val="28"/>
          <w:szCs w:val="28"/>
          <w:lang w:val="vi-VN"/>
        </w:rPr>
        <w:t>ơ quan y tế địa phương</w:t>
      </w:r>
      <w:r w:rsidRPr="00077053">
        <w:rPr>
          <w:rFonts w:ascii="Times New Roman" w:hAnsi="Times New Roman"/>
          <w:sz w:val="28"/>
          <w:szCs w:val="28"/>
          <w:lang w:val="vi-VN"/>
        </w:rPr>
        <w:t xml:space="preserve"> cần</w:t>
      </w:r>
      <w:r w:rsidRPr="00D11415">
        <w:rPr>
          <w:rFonts w:ascii="Times New Roman" w:hAnsi="Times New Roman"/>
          <w:sz w:val="28"/>
          <w:szCs w:val="28"/>
          <w:lang w:val="vi-VN"/>
        </w:rPr>
        <w:t xml:space="preserve"> </w:t>
      </w:r>
      <w:r w:rsidRPr="00704B84">
        <w:rPr>
          <w:rFonts w:ascii="Times New Roman" w:hAnsi="Times New Roman"/>
          <w:sz w:val="28"/>
          <w:szCs w:val="28"/>
          <w:lang w:val="vi-VN"/>
        </w:rPr>
        <w:t>phối hợp với</w:t>
      </w:r>
      <w:r w:rsidRPr="00D11415">
        <w:rPr>
          <w:rFonts w:ascii="Times New Roman" w:hAnsi="Times New Roman"/>
          <w:sz w:val="28"/>
          <w:szCs w:val="28"/>
          <w:lang w:val="vi-VN"/>
        </w:rPr>
        <w:t xml:space="preserve"> doanh nghiệp </w:t>
      </w:r>
      <w:r w:rsidRPr="00077053">
        <w:rPr>
          <w:rFonts w:ascii="Times New Roman" w:hAnsi="Times New Roman"/>
          <w:sz w:val="28"/>
          <w:szCs w:val="28"/>
          <w:lang w:val="vi-VN"/>
        </w:rPr>
        <w:t xml:space="preserve">trong việc </w:t>
      </w:r>
      <w:r w:rsidRPr="00D11415">
        <w:rPr>
          <w:rFonts w:ascii="Times New Roman" w:hAnsi="Times New Roman"/>
          <w:sz w:val="28"/>
          <w:szCs w:val="28"/>
          <w:lang w:val="vi-VN"/>
        </w:rPr>
        <w:t xml:space="preserve">tách F0, F1 ra khỏi môi trường làm việc để </w:t>
      </w:r>
      <w:r w:rsidRPr="00704B84">
        <w:rPr>
          <w:rFonts w:ascii="Times New Roman" w:hAnsi="Times New Roman"/>
          <w:sz w:val="28"/>
          <w:szCs w:val="28"/>
          <w:lang w:val="vi-VN"/>
        </w:rPr>
        <w:t xml:space="preserve">doanh nghiệp </w:t>
      </w:r>
      <w:r w:rsidRPr="00D11415">
        <w:rPr>
          <w:rFonts w:ascii="Times New Roman" w:hAnsi="Times New Roman"/>
          <w:sz w:val="28"/>
          <w:szCs w:val="28"/>
          <w:lang w:val="vi-VN"/>
        </w:rPr>
        <w:t xml:space="preserve">sớm ổn định lại sản xuất và </w:t>
      </w:r>
      <w:r w:rsidRPr="00704B84">
        <w:rPr>
          <w:rFonts w:ascii="Times New Roman" w:hAnsi="Times New Roman"/>
          <w:sz w:val="28"/>
          <w:szCs w:val="28"/>
          <w:lang w:val="vi-VN"/>
        </w:rPr>
        <w:t xml:space="preserve">đảm bảo an toàn cho </w:t>
      </w:r>
      <w:r w:rsidRPr="00D11415">
        <w:rPr>
          <w:rFonts w:ascii="Times New Roman" w:hAnsi="Times New Roman"/>
          <w:sz w:val="28"/>
          <w:szCs w:val="28"/>
          <w:lang w:val="vi-VN"/>
        </w:rPr>
        <w:t xml:space="preserve">những người </w:t>
      </w:r>
      <w:r w:rsidRPr="005A4213">
        <w:rPr>
          <w:rFonts w:ascii="Times New Roman" w:hAnsi="Times New Roman"/>
          <w:sz w:val="28"/>
          <w:szCs w:val="28"/>
          <w:lang w:val="vi-VN"/>
        </w:rPr>
        <w:t>lao động khác</w:t>
      </w:r>
      <w:r w:rsidRPr="00D11415">
        <w:rPr>
          <w:rFonts w:ascii="Times New Roman" w:hAnsi="Times New Roman"/>
          <w:sz w:val="28"/>
          <w:szCs w:val="28"/>
          <w:lang w:val="vi-VN"/>
        </w:rPr>
        <w:t xml:space="preserve"> trong doanh nghiệp</w:t>
      </w:r>
      <w:r w:rsidRPr="00704B84">
        <w:rPr>
          <w:rFonts w:ascii="Times New Roman" w:hAnsi="Times New Roman"/>
          <w:sz w:val="28"/>
          <w:szCs w:val="28"/>
          <w:lang w:val="vi-VN"/>
        </w:rPr>
        <w:t xml:space="preserve"> yên tâm tập trung làm việc</w:t>
      </w:r>
      <w:r w:rsidRPr="00ED629F">
        <w:rPr>
          <w:rFonts w:ascii="Times New Roman" w:hAnsi="Times New Roman"/>
          <w:sz w:val="28"/>
          <w:szCs w:val="28"/>
          <w:lang w:val="vi-VN"/>
        </w:rPr>
        <w:t>.</w:t>
      </w:r>
    </w:p>
    <w:p w14:paraId="3A2EE0D4" w14:textId="77777777" w:rsidR="0082714F" w:rsidRDefault="00AF721E" w:rsidP="00AF721E">
      <w:pPr>
        <w:widowControl w:val="0"/>
        <w:spacing w:before="160" w:after="160" w:line="240" w:lineRule="auto"/>
        <w:ind w:firstLine="709"/>
        <w:jc w:val="both"/>
        <w:rPr>
          <w:rFonts w:ascii="Times New Roman" w:hAnsi="Times New Roman"/>
          <w:bCs/>
          <w:sz w:val="28"/>
          <w:szCs w:val="28"/>
          <w:lang w:val="vi-VN"/>
        </w:rPr>
      </w:pPr>
      <w:r w:rsidRPr="00077053">
        <w:rPr>
          <w:rFonts w:ascii="Times New Roman" w:hAnsi="Times New Roman"/>
          <w:bCs/>
          <w:sz w:val="28"/>
          <w:szCs w:val="28"/>
          <w:lang w:val="vi-VN"/>
        </w:rPr>
        <w:t>+</w:t>
      </w:r>
      <w:r w:rsidRPr="005A4213">
        <w:rPr>
          <w:rFonts w:ascii="Times New Roman" w:hAnsi="Times New Roman"/>
          <w:bCs/>
          <w:sz w:val="28"/>
          <w:szCs w:val="28"/>
          <w:lang w:val="vi-VN"/>
        </w:rPr>
        <w:t xml:space="preserve"> </w:t>
      </w:r>
      <w:r w:rsidRPr="001E195F">
        <w:rPr>
          <w:rFonts w:ascii="Times New Roman" w:hAnsi="Times New Roman"/>
          <w:bCs/>
          <w:i/>
          <w:iCs/>
          <w:sz w:val="28"/>
          <w:szCs w:val="28"/>
          <w:lang w:val="vi-VN"/>
        </w:rPr>
        <w:t>Phần IV Phương án xét nghiệm cho người lao động:</w:t>
      </w:r>
      <w:r w:rsidRPr="00077053">
        <w:rPr>
          <w:rFonts w:ascii="Times New Roman" w:hAnsi="Times New Roman"/>
          <w:bCs/>
          <w:sz w:val="28"/>
          <w:szCs w:val="28"/>
          <w:lang w:val="vi-VN"/>
        </w:rPr>
        <w:t xml:space="preserve"> </w:t>
      </w:r>
      <w:r w:rsidRPr="00C93A67">
        <w:rPr>
          <w:rFonts w:ascii="Times New Roman" w:hAnsi="Times New Roman"/>
          <w:bCs/>
          <w:sz w:val="28"/>
          <w:szCs w:val="28"/>
          <w:lang w:val="vi-VN"/>
        </w:rPr>
        <w:t xml:space="preserve">bổ sung quy định về </w:t>
      </w:r>
      <w:r w:rsidRPr="00077053">
        <w:rPr>
          <w:rFonts w:ascii="Times New Roman" w:hAnsi="Times New Roman"/>
          <w:bCs/>
          <w:sz w:val="28"/>
          <w:szCs w:val="28"/>
          <w:lang w:val="vi-VN"/>
        </w:rPr>
        <w:t>tổ chức t</w:t>
      </w:r>
      <w:r w:rsidRPr="005A4213">
        <w:rPr>
          <w:rFonts w:ascii="Times New Roman" w:hAnsi="Times New Roman"/>
          <w:bCs/>
          <w:sz w:val="28"/>
          <w:szCs w:val="28"/>
          <w:lang w:val="vi-VN"/>
        </w:rPr>
        <w:t xml:space="preserve">hực hiện xét nghiệm cộng gộp </w:t>
      </w:r>
      <w:r w:rsidRPr="0064079A">
        <w:rPr>
          <w:rFonts w:ascii="Times New Roman" w:hAnsi="Times New Roman"/>
          <w:bCs/>
          <w:sz w:val="28"/>
          <w:szCs w:val="28"/>
          <w:lang w:val="vi-VN"/>
        </w:rPr>
        <w:t>định kỳ</w:t>
      </w:r>
      <w:r w:rsidR="00C33933" w:rsidRPr="0082714F">
        <w:rPr>
          <w:rFonts w:ascii="Times New Roman" w:hAnsi="Times New Roman"/>
          <w:bCs/>
          <w:sz w:val="28"/>
          <w:szCs w:val="28"/>
          <w:lang w:val="vi-VN"/>
        </w:rPr>
        <w:t>,</w:t>
      </w:r>
      <w:r w:rsidR="00C33933" w:rsidRPr="0082714F">
        <w:rPr>
          <w:rFonts w:ascii="Times New Roman" w:hAnsi="Times New Roman"/>
          <w:bCs/>
          <w:color w:val="FF0000"/>
          <w:sz w:val="28"/>
          <w:szCs w:val="28"/>
          <w:lang w:val="vi-VN"/>
        </w:rPr>
        <w:t xml:space="preserve"> </w:t>
      </w:r>
      <w:r w:rsidR="00C33933" w:rsidRPr="0082714F">
        <w:rPr>
          <w:rFonts w:ascii="Times New Roman" w:hAnsi="Times New Roman"/>
          <w:bCs/>
          <w:sz w:val="28"/>
          <w:szCs w:val="28"/>
          <w:lang w:val="vi-VN"/>
        </w:rPr>
        <w:t>lấy mẫu trực tiếp</w:t>
      </w:r>
      <w:r w:rsidRPr="0082714F">
        <w:rPr>
          <w:rFonts w:ascii="Times New Roman" w:hAnsi="Times New Roman"/>
          <w:bCs/>
          <w:sz w:val="28"/>
          <w:szCs w:val="28"/>
          <w:lang w:val="vi-VN"/>
        </w:rPr>
        <w:t xml:space="preserve"> tạ</w:t>
      </w:r>
      <w:r w:rsidRPr="0064079A">
        <w:rPr>
          <w:rFonts w:ascii="Times New Roman" w:hAnsi="Times New Roman"/>
          <w:bCs/>
          <w:sz w:val="28"/>
          <w:szCs w:val="28"/>
          <w:lang w:val="vi-VN"/>
        </w:rPr>
        <w:t xml:space="preserve">i doanh nghiệp </w:t>
      </w:r>
      <w:r w:rsidRPr="005A4213">
        <w:rPr>
          <w:rFonts w:ascii="Times New Roman" w:hAnsi="Times New Roman"/>
          <w:bCs/>
          <w:sz w:val="28"/>
          <w:szCs w:val="28"/>
          <w:lang w:val="vi-VN"/>
        </w:rPr>
        <w:t>nhằm cắt giảm chi phí, thời gian cho doanh nghiệp và các cơ sở y tế cũng như tránh tập trung đông người gây mất an toàn phòng dịch.</w:t>
      </w:r>
      <w:r w:rsidR="00C33933" w:rsidRPr="0082714F">
        <w:rPr>
          <w:rFonts w:ascii="Times New Roman" w:hAnsi="Times New Roman"/>
          <w:bCs/>
          <w:sz w:val="28"/>
          <w:szCs w:val="28"/>
          <w:lang w:val="vi-VN"/>
        </w:rPr>
        <w:t xml:space="preserve"> </w:t>
      </w:r>
    </w:p>
    <w:p w14:paraId="5FFB2746" w14:textId="4DF07F39" w:rsidR="00AF721E" w:rsidRPr="0082714F" w:rsidRDefault="00AF721E" w:rsidP="00AF721E">
      <w:pPr>
        <w:widowControl w:val="0"/>
        <w:spacing w:before="160" w:after="160" w:line="240" w:lineRule="auto"/>
        <w:ind w:firstLine="709"/>
        <w:jc w:val="both"/>
        <w:rPr>
          <w:rFonts w:ascii="Times New Roman" w:hAnsi="Times New Roman"/>
          <w:bCs/>
          <w:color w:val="FF0000"/>
          <w:sz w:val="28"/>
          <w:szCs w:val="28"/>
          <w:lang w:val="vi-VN"/>
        </w:rPr>
      </w:pPr>
      <w:r w:rsidRPr="006E16F2">
        <w:rPr>
          <w:rFonts w:ascii="Times New Roman" w:hAnsi="Times New Roman"/>
          <w:bCs/>
          <w:sz w:val="28"/>
          <w:szCs w:val="28"/>
          <w:lang w:val="vi-VN"/>
        </w:rPr>
        <w:t xml:space="preserve">+ </w:t>
      </w:r>
      <w:r w:rsidRPr="006E16F2">
        <w:rPr>
          <w:rFonts w:ascii="Times New Roman" w:hAnsi="Times New Roman"/>
          <w:bCs/>
          <w:i/>
          <w:iCs/>
          <w:sz w:val="28"/>
          <w:szCs w:val="28"/>
          <w:lang w:val="vi-VN"/>
        </w:rPr>
        <w:t>Mục 6.1.5 Phần VI Đối với người sử dụng phương tiện di chuyển cá nhân hoặc công cộng:</w:t>
      </w:r>
      <w:r w:rsidRPr="006E16F2">
        <w:rPr>
          <w:rFonts w:ascii="Times New Roman" w:hAnsi="Times New Roman"/>
          <w:bCs/>
          <w:sz w:val="28"/>
          <w:szCs w:val="28"/>
          <w:lang w:val="vi-VN"/>
        </w:rPr>
        <w:t xml:space="preserve"> bổ sung “Thực hiện 5K, cài đặt, sử dụng Bluezone, ghi lại lịch trình di chuyển</w:t>
      </w:r>
      <w:r w:rsidR="0082714F" w:rsidRPr="0082714F">
        <w:rPr>
          <w:rFonts w:ascii="Times New Roman" w:hAnsi="Times New Roman"/>
          <w:bCs/>
          <w:sz w:val="28"/>
          <w:szCs w:val="28"/>
          <w:lang w:val="vi-VN"/>
        </w:rPr>
        <w:t>.</w:t>
      </w:r>
      <w:r w:rsidRPr="006E16F2">
        <w:rPr>
          <w:rFonts w:ascii="Times New Roman" w:hAnsi="Times New Roman"/>
          <w:bCs/>
          <w:sz w:val="28"/>
          <w:szCs w:val="28"/>
          <w:lang w:val="vi-VN"/>
        </w:rPr>
        <w:t xml:space="preserve"> </w:t>
      </w:r>
      <w:r w:rsidR="00B67F9E" w:rsidRPr="0082714F">
        <w:rPr>
          <w:rFonts w:ascii="Times New Roman" w:hAnsi="Times New Roman"/>
          <w:bCs/>
          <w:i/>
          <w:iCs/>
          <w:sz w:val="28"/>
          <w:szCs w:val="28"/>
          <w:u w:val="single"/>
          <w:lang w:val="vi-VN"/>
        </w:rPr>
        <w:t xml:space="preserve">Đối với phương tiện cá nhân, di chuyển </w:t>
      </w:r>
      <w:r w:rsidRPr="00B67F9E">
        <w:rPr>
          <w:rFonts w:ascii="Times New Roman" w:hAnsi="Times New Roman"/>
          <w:bCs/>
          <w:i/>
          <w:iCs/>
          <w:sz w:val="28"/>
          <w:szCs w:val="28"/>
          <w:u w:val="single"/>
          <w:lang w:val="vi-VN"/>
        </w:rPr>
        <w:t>theo</w:t>
      </w:r>
      <w:r w:rsidRPr="006E16F2">
        <w:rPr>
          <w:rFonts w:ascii="Times New Roman" w:hAnsi="Times New Roman"/>
          <w:bCs/>
          <w:i/>
          <w:iCs/>
          <w:sz w:val="28"/>
          <w:szCs w:val="28"/>
          <w:u w:val="single"/>
          <w:lang w:val="vi-VN"/>
        </w:rPr>
        <w:t xml:space="preserve"> tuyến cố định, không dừng đỗ dọc đường</w:t>
      </w:r>
      <w:r w:rsidRPr="006E16F2">
        <w:rPr>
          <w:rFonts w:ascii="Times New Roman" w:hAnsi="Times New Roman"/>
          <w:bCs/>
          <w:sz w:val="28"/>
          <w:szCs w:val="28"/>
          <w:lang w:val="vi-VN"/>
        </w:rPr>
        <w:t>.”</w:t>
      </w:r>
      <w:r w:rsidR="00C33933" w:rsidRPr="0082714F">
        <w:rPr>
          <w:rFonts w:ascii="Times New Roman" w:hAnsi="Times New Roman"/>
          <w:bCs/>
          <w:sz w:val="28"/>
          <w:szCs w:val="28"/>
          <w:lang w:val="vi-VN"/>
        </w:rPr>
        <w:t xml:space="preserve"> </w:t>
      </w:r>
    </w:p>
    <w:p w14:paraId="411E85A4" w14:textId="4CEA6112" w:rsidR="00AF721E" w:rsidRDefault="00AF721E" w:rsidP="00AF721E">
      <w:pPr>
        <w:widowControl w:val="0"/>
        <w:spacing w:before="160" w:after="160" w:line="240" w:lineRule="auto"/>
        <w:ind w:firstLine="709"/>
        <w:jc w:val="both"/>
        <w:rPr>
          <w:rFonts w:ascii="Times New Roman" w:hAnsi="Times New Roman"/>
          <w:bCs/>
          <w:sz w:val="28"/>
          <w:szCs w:val="28"/>
          <w:lang w:val="vi-VN"/>
        </w:rPr>
      </w:pPr>
      <w:r w:rsidRPr="00077053">
        <w:rPr>
          <w:rFonts w:ascii="Times New Roman" w:hAnsi="Times New Roman"/>
          <w:sz w:val="28"/>
          <w:szCs w:val="28"/>
          <w:lang w:val="vi-VN"/>
        </w:rPr>
        <w:t xml:space="preserve">+ </w:t>
      </w:r>
      <w:r w:rsidRPr="00972997">
        <w:rPr>
          <w:rFonts w:ascii="Times New Roman" w:hAnsi="Times New Roman"/>
          <w:i/>
          <w:iCs/>
          <w:sz w:val="28"/>
          <w:szCs w:val="28"/>
          <w:lang w:val="vi-VN"/>
        </w:rPr>
        <w:t>Mục 9.2, Phần IX Các yêu cầu để tổ chức sản xuất trở lại tại cơ sở sản xuất kinh doanh, khu công nghiệp:</w:t>
      </w:r>
      <w:r w:rsidRPr="00077053">
        <w:rPr>
          <w:rFonts w:ascii="Times New Roman" w:hAnsi="Times New Roman"/>
          <w:sz w:val="28"/>
          <w:szCs w:val="28"/>
          <w:lang w:val="vi-VN"/>
        </w:rPr>
        <w:t xml:space="preserve"> </w:t>
      </w:r>
      <w:r w:rsidRPr="006525CF">
        <w:rPr>
          <w:rFonts w:ascii="Times New Roman" w:hAnsi="Times New Roman"/>
          <w:sz w:val="28"/>
          <w:szCs w:val="28"/>
          <w:lang w:val="vi-VN"/>
        </w:rPr>
        <w:t xml:space="preserve">đề nghị </w:t>
      </w:r>
      <w:r w:rsidRPr="00972997">
        <w:rPr>
          <w:rFonts w:ascii="Times New Roman" w:hAnsi="Times New Roman"/>
          <w:sz w:val="28"/>
          <w:szCs w:val="28"/>
          <w:lang w:val="vi-VN"/>
        </w:rPr>
        <w:t>quy định cụ thể</w:t>
      </w:r>
      <w:r w:rsidRPr="006525CF">
        <w:rPr>
          <w:rFonts w:ascii="Times New Roman" w:hAnsi="Times New Roman"/>
          <w:sz w:val="28"/>
          <w:szCs w:val="28"/>
          <w:lang w:val="vi-VN"/>
        </w:rPr>
        <w:t xml:space="preserve"> </w:t>
      </w:r>
      <w:r w:rsidRPr="00ED629F">
        <w:rPr>
          <w:rFonts w:ascii="Times New Roman" w:hAnsi="Times New Roman"/>
          <w:bCs/>
          <w:sz w:val="28"/>
          <w:szCs w:val="28"/>
          <w:lang w:val="vi-VN"/>
        </w:rPr>
        <w:t xml:space="preserve">các điều kiện cần thiết để </w:t>
      </w:r>
      <w:r w:rsidRPr="00704B84">
        <w:rPr>
          <w:rFonts w:ascii="Times New Roman" w:hAnsi="Times New Roman"/>
          <w:bCs/>
          <w:sz w:val="28"/>
          <w:szCs w:val="28"/>
          <w:lang w:val="vi-VN"/>
        </w:rPr>
        <w:t>cho phép doanh nghiệp được</w:t>
      </w:r>
      <w:r w:rsidRPr="00ED629F">
        <w:rPr>
          <w:rFonts w:ascii="Times New Roman" w:hAnsi="Times New Roman"/>
          <w:bCs/>
          <w:sz w:val="28"/>
          <w:szCs w:val="28"/>
          <w:lang w:val="vi-VN"/>
        </w:rPr>
        <w:t xml:space="preserve"> hoạt động trở lại tương ứng với </w:t>
      </w:r>
      <w:r w:rsidRPr="00704B84">
        <w:rPr>
          <w:rFonts w:ascii="Times New Roman" w:hAnsi="Times New Roman"/>
          <w:bCs/>
          <w:sz w:val="28"/>
          <w:szCs w:val="28"/>
          <w:lang w:val="vi-VN"/>
        </w:rPr>
        <w:t xml:space="preserve">các kịch bản khác nhau </w:t>
      </w:r>
      <w:r w:rsidRPr="00ED629F">
        <w:rPr>
          <w:rFonts w:ascii="Times New Roman" w:hAnsi="Times New Roman"/>
          <w:bCs/>
          <w:sz w:val="28"/>
          <w:szCs w:val="28"/>
          <w:lang w:val="vi-VN"/>
        </w:rPr>
        <w:t>(hoạt động 30%, 50%, 70% cho tới 100% công suất như trước thời điểm</w:t>
      </w:r>
      <w:r w:rsidR="000C727F" w:rsidRPr="000C727F">
        <w:rPr>
          <w:rFonts w:ascii="Times New Roman" w:hAnsi="Times New Roman"/>
          <w:bCs/>
          <w:sz w:val="28"/>
          <w:szCs w:val="28"/>
          <w:lang w:val="vi-VN"/>
        </w:rPr>
        <w:t xml:space="preserve"> </w:t>
      </w:r>
      <w:r w:rsidRPr="00ED629F">
        <w:rPr>
          <w:rFonts w:ascii="Times New Roman" w:hAnsi="Times New Roman"/>
          <w:bCs/>
          <w:sz w:val="28"/>
          <w:szCs w:val="28"/>
          <w:lang w:val="vi-VN"/>
        </w:rPr>
        <w:t xml:space="preserve">diễn ra dịch bệnh) </w:t>
      </w:r>
      <w:r w:rsidRPr="00704B84">
        <w:rPr>
          <w:rFonts w:ascii="Times New Roman" w:hAnsi="Times New Roman"/>
          <w:bCs/>
          <w:sz w:val="28"/>
          <w:szCs w:val="28"/>
          <w:lang w:val="vi-VN"/>
        </w:rPr>
        <w:t xml:space="preserve">tuỳ vào điều kiện đảm bảo an toàn của doanh nghiệp và kết quả </w:t>
      </w:r>
      <w:r w:rsidRPr="00704B84">
        <w:rPr>
          <w:rFonts w:ascii="Times New Roman" w:hAnsi="Times New Roman"/>
          <w:bCs/>
          <w:sz w:val="28"/>
          <w:szCs w:val="28"/>
          <w:lang w:val="vi-VN"/>
        </w:rPr>
        <w:lastRenderedPageBreak/>
        <w:t>thực hiện phòng chống dịch bệnh</w:t>
      </w:r>
      <w:r w:rsidRPr="00ED629F">
        <w:rPr>
          <w:rFonts w:ascii="Times New Roman" w:hAnsi="Times New Roman"/>
          <w:bCs/>
          <w:sz w:val="28"/>
          <w:szCs w:val="28"/>
          <w:lang w:val="vi-VN"/>
        </w:rPr>
        <w:t xml:space="preserve"> để doanh nghiệp có kế hoạch bố trí lao động và nguồn lực sản xuất thích hợp.</w:t>
      </w:r>
    </w:p>
    <w:p w14:paraId="4AF9BCEB" w14:textId="77777777" w:rsidR="00AF721E" w:rsidRPr="006525CF" w:rsidRDefault="00AF721E" w:rsidP="00AF721E">
      <w:pPr>
        <w:widowControl w:val="0"/>
        <w:spacing w:before="160" w:after="160" w:line="240" w:lineRule="auto"/>
        <w:ind w:firstLine="709"/>
        <w:jc w:val="both"/>
        <w:rPr>
          <w:rFonts w:ascii="Times New Roman" w:hAnsi="Times New Roman"/>
          <w:sz w:val="28"/>
          <w:szCs w:val="28"/>
          <w:lang w:val="vi-VN"/>
        </w:rPr>
      </w:pPr>
      <w:r w:rsidRPr="006525CF">
        <w:rPr>
          <w:rFonts w:ascii="Times New Roman" w:hAnsi="Times New Roman"/>
          <w:bCs/>
          <w:sz w:val="28"/>
          <w:szCs w:val="28"/>
          <w:lang w:val="vi-VN"/>
        </w:rPr>
        <w:t xml:space="preserve">+ </w:t>
      </w:r>
      <w:r w:rsidRPr="00972997">
        <w:rPr>
          <w:rFonts w:ascii="Times New Roman" w:hAnsi="Times New Roman"/>
          <w:bCs/>
          <w:i/>
          <w:iCs/>
          <w:sz w:val="28"/>
          <w:szCs w:val="28"/>
          <w:lang w:val="vi-VN"/>
        </w:rPr>
        <w:t>Mục 11.1, Phần XI Tổ chức thực hiện:</w:t>
      </w:r>
      <w:r w:rsidRPr="006525CF">
        <w:rPr>
          <w:rFonts w:ascii="Times New Roman" w:hAnsi="Times New Roman"/>
          <w:bCs/>
          <w:sz w:val="28"/>
          <w:szCs w:val="28"/>
          <w:lang w:val="vi-VN"/>
        </w:rPr>
        <w:t xml:space="preserve"> Đ</w:t>
      </w:r>
      <w:r w:rsidRPr="005A4213">
        <w:rPr>
          <w:rFonts w:ascii="Times New Roman" w:hAnsi="Times New Roman"/>
          <w:bCs/>
          <w:sz w:val="28"/>
          <w:szCs w:val="28"/>
          <w:lang w:val="vi-VN"/>
        </w:rPr>
        <w:t>ịa phương khi quyết định tạm dừng hoạt động sản xuất trên quy mô lớn trong</w:t>
      </w:r>
      <w:r w:rsidRPr="006525CF">
        <w:rPr>
          <w:rFonts w:ascii="Times New Roman" w:hAnsi="Times New Roman"/>
          <w:bCs/>
          <w:sz w:val="28"/>
          <w:szCs w:val="28"/>
          <w:lang w:val="vi-VN"/>
        </w:rPr>
        <w:t xml:space="preserve"> phạm vi toàn bộ</w:t>
      </w:r>
      <w:r w:rsidRPr="005A4213">
        <w:rPr>
          <w:rFonts w:ascii="Times New Roman" w:hAnsi="Times New Roman"/>
          <w:bCs/>
          <w:sz w:val="28"/>
          <w:szCs w:val="28"/>
          <w:lang w:val="vi-VN"/>
        </w:rPr>
        <w:t xml:space="preserve"> khu, cụm công nghiệp trên địa bàn cần báo cáo Tổ công tác đặc biệt của Chính phủ thực hiện công tác phòng, chống dịch Covid-19 và Trưởng Ban Chỉ đạo quốc gia phòng, chống dịch Covid-19 xem xét, quyết định.</w:t>
      </w:r>
      <w:r w:rsidRPr="00704B84">
        <w:rPr>
          <w:rFonts w:ascii="Times New Roman" w:hAnsi="Times New Roman"/>
          <w:bCs/>
          <w:sz w:val="28"/>
          <w:szCs w:val="28"/>
          <w:lang w:val="vi-VN"/>
        </w:rPr>
        <w:t xml:space="preserve"> </w:t>
      </w:r>
    </w:p>
    <w:p w14:paraId="41A68C48" w14:textId="02BE4AA6" w:rsidR="00327225" w:rsidRPr="007255C3" w:rsidRDefault="00AF721E" w:rsidP="00AF721E">
      <w:pPr>
        <w:widowControl w:val="0"/>
        <w:spacing w:before="160" w:after="160" w:line="240" w:lineRule="auto"/>
        <w:ind w:firstLine="709"/>
        <w:jc w:val="both"/>
        <w:rPr>
          <w:rFonts w:ascii="Times New Roman" w:hAnsi="Times New Roman"/>
          <w:b/>
          <w:sz w:val="28"/>
          <w:szCs w:val="28"/>
          <w:lang w:val="vi-VN"/>
        </w:rPr>
      </w:pPr>
      <w:r w:rsidRPr="00AF721E">
        <w:rPr>
          <w:rFonts w:ascii="Times New Roman" w:hAnsi="Times New Roman"/>
          <w:b/>
          <w:sz w:val="28"/>
          <w:szCs w:val="28"/>
          <w:lang w:val="vi-VN"/>
        </w:rPr>
        <w:t>2</w:t>
      </w:r>
      <w:r w:rsidR="00327225" w:rsidRPr="005A4213">
        <w:rPr>
          <w:rFonts w:ascii="Times New Roman" w:hAnsi="Times New Roman"/>
          <w:b/>
          <w:sz w:val="28"/>
          <w:szCs w:val="28"/>
          <w:lang w:val="vi-VN"/>
        </w:rPr>
        <w:t xml:space="preserve">. Các giải pháp </w:t>
      </w:r>
      <w:r w:rsidR="007255C3" w:rsidRPr="007255C3">
        <w:rPr>
          <w:rFonts w:ascii="Times New Roman" w:hAnsi="Times New Roman"/>
          <w:b/>
          <w:sz w:val="28"/>
          <w:szCs w:val="28"/>
          <w:lang w:val="vi-VN"/>
        </w:rPr>
        <w:t>liên quan đến khai báo, xét nghiệm, tiêm vắc-xin</w:t>
      </w:r>
    </w:p>
    <w:p w14:paraId="5EC67B73" w14:textId="53806AB4" w:rsidR="00327225" w:rsidRPr="005A4213" w:rsidRDefault="003D05F8" w:rsidP="00D11415">
      <w:pPr>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Bộ Công Thương đề nghị Bộ Y tế:</w:t>
      </w:r>
    </w:p>
    <w:p w14:paraId="35D67EDC" w14:textId="210C33C6" w:rsidR="00BA5B87" w:rsidRPr="00BA5B87" w:rsidRDefault="006B2D4A" w:rsidP="00D11415">
      <w:pPr>
        <w:spacing w:before="160" w:after="160" w:line="240" w:lineRule="auto"/>
        <w:ind w:firstLine="709"/>
        <w:jc w:val="both"/>
        <w:rPr>
          <w:rFonts w:ascii="Times New Roman" w:hAnsi="Times New Roman"/>
          <w:sz w:val="28"/>
          <w:szCs w:val="28"/>
          <w:lang w:val="vi-VN"/>
        </w:rPr>
      </w:pPr>
      <w:r w:rsidRPr="005A4213">
        <w:rPr>
          <w:rFonts w:ascii="Times New Roman" w:hAnsi="Times New Roman"/>
          <w:sz w:val="28"/>
          <w:szCs w:val="28"/>
          <w:lang w:val="vi-VN"/>
        </w:rPr>
        <w:t xml:space="preserve">- </w:t>
      </w:r>
      <w:r w:rsidR="005415CB" w:rsidRPr="005415CB">
        <w:rPr>
          <w:rFonts w:ascii="Times New Roman" w:hAnsi="Times New Roman"/>
          <w:sz w:val="28"/>
          <w:szCs w:val="28"/>
          <w:lang w:val="vi-VN"/>
        </w:rPr>
        <w:t>Sửa đổi</w:t>
      </w:r>
      <w:r w:rsidR="00BA5B87" w:rsidRPr="00BA5B87">
        <w:rPr>
          <w:rFonts w:ascii="Times New Roman" w:hAnsi="Times New Roman"/>
          <w:sz w:val="28"/>
          <w:szCs w:val="28"/>
          <w:lang w:val="vi-VN"/>
        </w:rPr>
        <w:t>, bổ sung</w:t>
      </w:r>
      <w:r w:rsidR="005415CB" w:rsidRPr="005415CB">
        <w:rPr>
          <w:rFonts w:ascii="Times New Roman" w:hAnsi="Times New Roman"/>
          <w:sz w:val="28"/>
          <w:szCs w:val="28"/>
          <w:lang w:val="vi-VN"/>
        </w:rPr>
        <w:t xml:space="preserve"> Quyết định số 335</w:t>
      </w:r>
      <w:r w:rsidR="009B7B7F" w:rsidRPr="0082714F">
        <w:rPr>
          <w:rFonts w:ascii="Times New Roman" w:hAnsi="Times New Roman"/>
          <w:sz w:val="28"/>
          <w:szCs w:val="28"/>
          <w:lang w:val="vi-VN"/>
        </w:rPr>
        <w:t>5</w:t>
      </w:r>
      <w:r w:rsidR="005415CB" w:rsidRPr="005415CB">
        <w:rPr>
          <w:rFonts w:ascii="Times New Roman" w:hAnsi="Times New Roman"/>
          <w:sz w:val="28"/>
          <w:szCs w:val="28"/>
          <w:lang w:val="vi-VN"/>
        </w:rPr>
        <w:t>/QĐ-BYT theo hướng</w:t>
      </w:r>
      <w:r w:rsidR="00BA5B87" w:rsidRPr="00BA5B87">
        <w:rPr>
          <w:rFonts w:ascii="Times New Roman" w:hAnsi="Times New Roman"/>
          <w:sz w:val="28"/>
          <w:szCs w:val="28"/>
          <w:lang w:val="vi-VN"/>
        </w:rPr>
        <w:t>:</w:t>
      </w:r>
    </w:p>
    <w:p w14:paraId="60012FB8" w14:textId="6C2AFA2F" w:rsidR="003D05F8" w:rsidRPr="0082714F" w:rsidRDefault="00BA5B87" w:rsidP="00D11415">
      <w:pPr>
        <w:spacing w:before="160" w:after="160" w:line="240" w:lineRule="auto"/>
        <w:ind w:firstLine="709"/>
        <w:jc w:val="both"/>
        <w:rPr>
          <w:rFonts w:ascii="Times New Roman" w:hAnsi="Times New Roman"/>
          <w:sz w:val="28"/>
          <w:szCs w:val="28"/>
          <w:lang w:val="vi-VN"/>
        </w:rPr>
      </w:pPr>
      <w:r w:rsidRPr="00BA5B87">
        <w:rPr>
          <w:rFonts w:ascii="Times New Roman" w:hAnsi="Times New Roman"/>
          <w:sz w:val="28"/>
          <w:szCs w:val="28"/>
          <w:lang w:val="vi-VN"/>
        </w:rPr>
        <w:t>+</w:t>
      </w:r>
      <w:r w:rsidR="005415CB" w:rsidRPr="005415CB">
        <w:rPr>
          <w:rFonts w:ascii="Times New Roman" w:hAnsi="Times New Roman"/>
          <w:sz w:val="28"/>
          <w:szCs w:val="28"/>
          <w:lang w:val="vi-VN"/>
        </w:rPr>
        <w:t xml:space="preserve"> </w:t>
      </w:r>
      <w:r w:rsidRPr="00BA5B87">
        <w:rPr>
          <w:rFonts w:ascii="Times New Roman" w:hAnsi="Times New Roman"/>
          <w:sz w:val="28"/>
          <w:szCs w:val="28"/>
          <w:lang w:val="vi-VN"/>
        </w:rPr>
        <w:t>Đư</w:t>
      </w:r>
      <w:r w:rsidR="005415CB" w:rsidRPr="005415CB">
        <w:rPr>
          <w:rFonts w:ascii="Times New Roman" w:hAnsi="Times New Roman"/>
          <w:sz w:val="28"/>
          <w:szCs w:val="28"/>
          <w:lang w:val="vi-VN"/>
        </w:rPr>
        <w:t>a</w:t>
      </w:r>
      <w:r w:rsidR="006B2D4A" w:rsidRPr="005A4213">
        <w:rPr>
          <w:rFonts w:ascii="Times New Roman" w:hAnsi="Times New Roman"/>
          <w:sz w:val="28"/>
          <w:szCs w:val="28"/>
          <w:lang w:val="vi-VN"/>
        </w:rPr>
        <w:t xml:space="preserve"> mức ưu tiên đối với người lao động đang làm việc tại các doanh nghiệp </w:t>
      </w:r>
      <w:r w:rsidR="00AF721E" w:rsidRPr="00AF721E">
        <w:rPr>
          <w:rFonts w:ascii="Times New Roman" w:hAnsi="Times New Roman"/>
          <w:sz w:val="28"/>
          <w:szCs w:val="28"/>
          <w:lang w:val="vi-VN"/>
        </w:rPr>
        <w:t>(tại điểm n mục 3 phần III</w:t>
      </w:r>
      <w:r w:rsidR="006B2D4A" w:rsidRPr="005A4213">
        <w:rPr>
          <w:rFonts w:ascii="Times New Roman" w:hAnsi="Times New Roman"/>
          <w:sz w:val="28"/>
          <w:szCs w:val="28"/>
          <w:lang w:val="vi-VN"/>
        </w:rPr>
        <w:t xml:space="preserve">) trở thành đối tượng ưu tiên tiêm văc-xin theo điểm g mục 3 phần III của Kế hoạch triển khai chiến dịch tiêm văc-xin phòng Covid-19 năm 2021 – 2022 ban hành kèm theo Quyết định </w:t>
      </w:r>
      <w:r w:rsidR="005415CB" w:rsidRPr="005415CB">
        <w:rPr>
          <w:rFonts w:ascii="Times New Roman" w:hAnsi="Times New Roman"/>
          <w:sz w:val="28"/>
          <w:szCs w:val="28"/>
          <w:lang w:val="vi-VN"/>
        </w:rPr>
        <w:t xml:space="preserve">này. Trong nhóm doanh nghiệp, </w:t>
      </w:r>
      <w:r w:rsidR="00BC569A" w:rsidRPr="005A4213">
        <w:rPr>
          <w:rFonts w:ascii="Times New Roman" w:hAnsi="Times New Roman"/>
          <w:sz w:val="28"/>
          <w:szCs w:val="28"/>
          <w:lang w:val="vi-VN"/>
        </w:rPr>
        <w:t xml:space="preserve">ưu tiên tiêm văc-xin cho các doanh nghiệp </w:t>
      </w:r>
      <w:r w:rsidR="00AF721E" w:rsidRPr="00AF721E">
        <w:rPr>
          <w:rFonts w:ascii="Times New Roman" w:hAnsi="Times New Roman"/>
          <w:sz w:val="28"/>
          <w:szCs w:val="28"/>
          <w:lang w:val="vi-VN"/>
        </w:rPr>
        <w:t>thuộc các ngành xuất khẩu và sản xuất các sản phẩm thiết yếu gồm điện tử, dệt may, da giày, ô tô, thép, chế biến nông sản, thực phẩm..</w:t>
      </w:r>
      <w:r w:rsidR="005415CB" w:rsidRPr="005415CB">
        <w:rPr>
          <w:rFonts w:ascii="Times New Roman" w:hAnsi="Times New Roman"/>
          <w:sz w:val="28"/>
          <w:szCs w:val="28"/>
          <w:lang w:val="vi-VN"/>
        </w:rPr>
        <w:t>.</w:t>
      </w:r>
    </w:p>
    <w:p w14:paraId="62D60504" w14:textId="365E18B6" w:rsidR="005050AA" w:rsidRPr="0082714F" w:rsidRDefault="005050AA" w:rsidP="005050AA">
      <w:pPr>
        <w:spacing w:before="160" w:after="160" w:line="240" w:lineRule="auto"/>
        <w:ind w:firstLine="709"/>
        <w:jc w:val="both"/>
        <w:rPr>
          <w:rFonts w:ascii="Times New Roman" w:hAnsi="Times New Roman"/>
          <w:color w:val="FF0000"/>
          <w:sz w:val="28"/>
          <w:szCs w:val="28"/>
          <w:lang w:val="vi-VN"/>
        </w:rPr>
      </w:pPr>
      <w:r w:rsidRPr="005050AA">
        <w:rPr>
          <w:rFonts w:ascii="Times New Roman" w:hAnsi="Times New Roman"/>
          <w:sz w:val="28"/>
          <w:szCs w:val="28"/>
          <w:lang w:val="vi-VN"/>
        </w:rPr>
        <w:t xml:space="preserve">+ Cho phép </w:t>
      </w:r>
      <w:r w:rsidR="00DB2A58" w:rsidRPr="00DB2A58">
        <w:rPr>
          <w:rFonts w:ascii="Times New Roman" w:hAnsi="Times New Roman"/>
          <w:sz w:val="28"/>
          <w:szCs w:val="28"/>
          <w:lang w:val="vi-VN"/>
        </w:rPr>
        <w:t>các cơ sở y tế</w:t>
      </w:r>
      <w:r w:rsidR="009B7B7F" w:rsidRPr="0082714F">
        <w:rPr>
          <w:rFonts w:ascii="Times New Roman" w:hAnsi="Times New Roman"/>
          <w:sz w:val="28"/>
          <w:szCs w:val="28"/>
          <w:lang w:val="vi-VN"/>
        </w:rPr>
        <w:t xml:space="preserve"> </w:t>
      </w:r>
      <w:r w:rsidRPr="005050AA">
        <w:rPr>
          <w:rFonts w:ascii="Times New Roman" w:hAnsi="Times New Roman"/>
          <w:sz w:val="28"/>
          <w:szCs w:val="28"/>
          <w:lang w:val="vi-VN"/>
        </w:rPr>
        <w:t>triển khai</w:t>
      </w:r>
      <w:r w:rsidRPr="003F2DA3">
        <w:rPr>
          <w:rFonts w:ascii="Times New Roman" w:hAnsi="Times New Roman"/>
          <w:sz w:val="28"/>
          <w:szCs w:val="28"/>
          <w:lang w:val="vi-VN"/>
        </w:rPr>
        <w:t xml:space="preserve"> tiêm chủng có thu phí (do doanh nghiệp</w:t>
      </w:r>
      <w:r w:rsidR="00DB2A58" w:rsidRPr="00DB2A58">
        <w:rPr>
          <w:rFonts w:ascii="Times New Roman" w:hAnsi="Times New Roman"/>
          <w:sz w:val="28"/>
          <w:szCs w:val="28"/>
          <w:lang w:val="vi-VN"/>
        </w:rPr>
        <w:t>, cá nhân</w:t>
      </w:r>
      <w:r w:rsidRPr="003F2DA3">
        <w:rPr>
          <w:rFonts w:ascii="Times New Roman" w:hAnsi="Times New Roman"/>
          <w:sz w:val="28"/>
          <w:szCs w:val="28"/>
          <w:lang w:val="vi-VN"/>
        </w:rPr>
        <w:t xml:space="preserve"> chi trả) dưới sự hướng dẫn và giám sát về chuyên môn củ</w:t>
      </w:r>
      <w:r>
        <w:rPr>
          <w:rFonts w:ascii="Times New Roman" w:hAnsi="Times New Roman"/>
          <w:sz w:val="28"/>
          <w:szCs w:val="28"/>
          <w:lang w:val="vi-VN"/>
        </w:rPr>
        <w:t xml:space="preserve">a cơ quan </w:t>
      </w:r>
      <w:r w:rsidRPr="003F2DA3">
        <w:rPr>
          <w:rFonts w:ascii="Times New Roman" w:hAnsi="Times New Roman"/>
          <w:sz w:val="28"/>
          <w:szCs w:val="28"/>
          <w:lang w:val="vi-VN"/>
        </w:rPr>
        <w:t>nhà nước có thẩm quyề</w:t>
      </w:r>
      <w:r>
        <w:rPr>
          <w:rFonts w:ascii="Times New Roman" w:hAnsi="Times New Roman"/>
          <w:sz w:val="28"/>
          <w:szCs w:val="28"/>
          <w:lang w:val="vi-VN"/>
        </w:rPr>
        <w:t>n</w:t>
      </w:r>
      <w:r w:rsidRPr="005050AA">
        <w:rPr>
          <w:rFonts w:ascii="Times New Roman" w:hAnsi="Times New Roman"/>
          <w:sz w:val="28"/>
          <w:szCs w:val="28"/>
          <w:lang w:val="vi-VN"/>
        </w:rPr>
        <w:t>.</w:t>
      </w:r>
    </w:p>
    <w:p w14:paraId="20ECC032" w14:textId="4D6D0317" w:rsidR="00BA5B87" w:rsidRDefault="00BA5B87" w:rsidP="00D11415">
      <w:pPr>
        <w:spacing w:before="160" w:after="160" w:line="240" w:lineRule="auto"/>
        <w:ind w:firstLine="709"/>
        <w:jc w:val="both"/>
        <w:rPr>
          <w:rFonts w:ascii="Times New Roman" w:hAnsi="Times New Roman"/>
          <w:sz w:val="28"/>
          <w:szCs w:val="28"/>
          <w:lang w:val="vi-VN"/>
        </w:rPr>
      </w:pPr>
      <w:r w:rsidRPr="00BA5B87">
        <w:rPr>
          <w:rFonts w:ascii="Times New Roman" w:hAnsi="Times New Roman"/>
          <w:sz w:val="28"/>
          <w:szCs w:val="28"/>
          <w:lang w:val="vi-VN"/>
        </w:rPr>
        <w:t xml:space="preserve">- </w:t>
      </w:r>
      <w:r w:rsidR="005050AA" w:rsidRPr="005050AA">
        <w:rPr>
          <w:rFonts w:ascii="Times New Roman" w:hAnsi="Times New Roman"/>
          <w:sz w:val="28"/>
          <w:szCs w:val="28"/>
          <w:lang w:val="vi-VN"/>
        </w:rPr>
        <w:t xml:space="preserve">Nhanh chóng </w:t>
      </w:r>
      <w:r w:rsidR="00DB2A58" w:rsidRPr="00DB2A58">
        <w:rPr>
          <w:rFonts w:ascii="Times New Roman" w:hAnsi="Times New Roman"/>
          <w:sz w:val="28"/>
          <w:szCs w:val="28"/>
          <w:lang w:val="vi-VN"/>
        </w:rPr>
        <w:t xml:space="preserve">hướng dẫn việc </w:t>
      </w:r>
      <w:r w:rsidR="005050AA" w:rsidRPr="005050AA">
        <w:rPr>
          <w:rFonts w:ascii="Times New Roman" w:hAnsi="Times New Roman"/>
          <w:sz w:val="28"/>
          <w:szCs w:val="28"/>
          <w:lang w:val="vi-VN"/>
        </w:rPr>
        <w:t>t</w:t>
      </w:r>
      <w:r w:rsidRPr="00BA5B87">
        <w:rPr>
          <w:rFonts w:ascii="Times New Roman" w:hAnsi="Times New Roman"/>
          <w:sz w:val="28"/>
          <w:szCs w:val="28"/>
          <w:lang w:val="vi-VN"/>
        </w:rPr>
        <w:t>riển khai thực hiện các nội dung đã quy định trong Quyết định 335</w:t>
      </w:r>
      <w:r w:rsidR="0082714F" w:rsidRPr="0082714F">
        <w:rPr>
          <w:rFonts w:ascii="Times New Roman" w:hAnsi="Times New Roman"/>
          <w:sz w:val="28"/>
          <w:szCs w:val="28"/>
          <w:lang w:val="vi-VN"/>
        </w:rPr>
        <w:t>5</w:t>
      </w:r>
      <w:r w:rsidRPr="00BA5B87">
        <w:rPr>
          <w:rFonts w:ascii="Times New Roman" w:hAnsi="Times New Roman"/>
          <w:sz w:val="28"/>
          <w:szCs w:val="28"/>
          <w:lang w:val="vi-VN"/>
        </w:rPr>
        <w:t>/QĐ-BYT về tổ chức tiêm chủng (Phần IV, mục 2, 4):</w:t>
      </w:r>
    </w:p>
    <w:p w14:paraId="359BF029" w14:textId="51422BBB" w:rsidR="00BA5B87" w:rsidRDefault="00BA5B87" w:rsidP="00D11415">
      <w:pPr>
        <w:spacing w:before="160" w:after="160" w:line="240" w:lineRule="auto"/>
        <w:ind w:firstLine="709"/>
        <w:jc w:val="both"/>
        <w:rPr>
          <w:rFonts w:ascii="Times New Roman" w:hAnsi="Times New Roman"/>
          <w:sz w:val="28"/>
          <w:szCs w:val="28"/>
          <w:lang w:val="vi-VN"/>
        </w:rPr>
      </w:pPr>
      <w:r w:rsidRPr="00BA5B87">
        <w:rPr>
          <w:rFonts w:ascii="Times New Roman" w:hAnsi="Times New Roman"/>
          <w:sz w:val="28"/>
          <w:szCs w:val="28"/>
          <w:lang w:val="vi-VN"/>
        </w:rPr>
        <w:t xml:space="preserve">+ </w:t>
      </w:r>
      <w:r w:rsidR="00432BEC" w:rsidRPr="00432BEC">
        <w:rPr>
          <w:rFonts w:ascii="Times New Roman" w:hAnsi="Times New Roman"/>
          <w:sz w:val="28"/>
          <w:szCs w:val="28"/>
          <w:lang w:val="vi-VN"/>
        </w:rPr>
        <w:t>Ban hành d</w:t>
      </w:r>
      <w:r w:rsidRPr="00BA5B87">
        <w:rPr>
          <w:rFonts w:ascii="Times New Roman" w:hAnsi="Times New Roman"/>
          <w:sz w:val="28"/>
          <w:szCs w:val="28"/>
          <w:lang w:val="vi-VN"/>
        </w:rPr>
        <w:t xml:space="preserve">anh sách các cơ sở tiêm chủng </w:t>
      </w:r>
      <w:r w:rsidR="00432BEC" w:rsidRPr="00432BEC">
        <w:rPr>
          <w:rFonts w:ascii="Times New Roman" w:hAnsi="Times New Roman"/>
          <w:sz w:val="28"/>
          <w:szCs w:val="28"/>
          <w:lang w:val="vi-VN"/>
        </w:rPr>
        <w:t xml:space="preserve">trong đó bao gồm các cơ sở y tế tư nhân </w:t>
      </w:r>
      <w:r w:rsidRPr="003F2DA3">
        <w:rPr>
          <w:rFonts w:ascii="Times New Roman" w:hAnsi="Times New Roman"/>
          <w:sz w:val="28"/>
          <w:szCs w:val="28"/>
          <w:lang w:val="vi-VN"/>
        </w:rPr>
        <w:t>nhằm</w:t>
      </w:r>
      <w:r w:rsidRPr="00BA5B87">
        <w:rPr>
          <w:rFonts w:ascii="Times New Roman" w:hAnsi="Times New Roman"/>
          <w:sz w:val="28"/>
          <w:szCs w:val="28"/>
          <w:lang w:val="vi-VN"/>
        </w:rPr>
        <w:t xml:space="preserve"> tăng cường năng lực hệ thống tiêm chủng,</w:t>
      </w:r>
      <w:r w:rsidRPr="003F2DA3">
        <w:rPr>
          <w:rFonts w:ascii="Times New Roman" w:hAnsi="Times New Roman"/>
          <w:sz w:val="28"/>
          <w:szCs w:val="28"/>
          <w:lang w:val="vi-VN"/>
        </w:rPr>
        <w:t xml:space="preserve"> giảm tải áp lực cho các cơ sở y tế công và đẩy nhanh tiến độ tiêm chủng.</w:t>
      </w:r>
    </w:p>
    <w:p w14:paraId="2A0A6725" w14:textId="5FB43436" w:rsidR="00BA5B87" w:rsidRPr="0082714F" w:rsidRDefault="00BA5B87" w:rsidP="00BA5B87">
      <w:pPr>
        <w:widowControl w:val="0"/>
        <w:spacing w:before="160" w:after="160" w:line="240" w:lineRule="auto"/>
        <w:ind w:firstLine="709"/>
        <w:jc w:val="both"/>
        <w:rPr>
          <w:rFonts w:ascii="Times New Roman" w:hAnsi="Times New Roman"/>
          <w:color w:val="FF0000"/>
          <w:sz w:val="28"/>
          <w:szCs w:val="28"/>
          <w:lang w:val="vi-VN"/>
        </w:rPr>
      </w:pPr>
      <w:r w:rsidRPr="00BA5B87">
        <w:rPr>
          <w:rFonts w:ascii="Times New Roman" w:hAnsi="Times New Roman"/>
          <w:sz w:val="28"/>
          <w:szCs w:val="28"/>
          <w:lang w:val="vi-VN"/>
        </w:rPr>
        <w:t>+</w:t>
      </w:r>
      <w:r w:rsidRPr="00D11415">
        <w:rPr>
          <w:rFonts w:ascii="Times New Roman" w:hAnsi="Times New Roman"/>
          <w:sz w:val="28"/>
          <w:szCs w:val="28"/>
          <w:lang w:val="vi-VN"/>
        </w:rPr>
        <w:t xml:space="preserve"> </w:t>
      </w:r>
      <w:r w:rsidRPr="005A4213">
        <w:rPr>
          <w:rFonts w:ascii="Times New Roman" w:hAnsi="Times New Roman"/>
          <w:sz w:val="28"/>
          <w:szCs w:val="28"/>
          <w:lang w:val="vi-VN"/>
        </w:rPr>
        <w:t>Đối v</w:t>
      </w:r>
      <w:r w:rsidRPr="00D11415">
        <w:rPr>
          <w:rFonts w:ascii="Times New Roman" w:hAnsi="Times New Roman"/>
          <w:sz w:val="28"/>
          <w:szCs w:val="28"/>
          <w:lang w:val="vi-VN"/>
        </w:rPr>
        <w:t>ới các cơ sở sản xuất, doanh nghiệp có đủ điều kiện</w:t>
      </w:r>
      <w:r w:rsidR="007565D4" w:rsidRPr="0082714F">
        <w:rPr>
          <w:rFonts w:ascii="Times New Roman" w:hAnsi="Times New Roman"/>
          <w:sz w:val="28"/>
          <w:szCs w:val="28"/>
          <w:lang w:val="vi-VN"/>
        </w:rPr>
        <w:t xml:space="preserve"> về y tế</w:t>
      </w:r>
      <w:r w:rsidR="0082714F" w:rsidRPr="0082714F">
        <w:rPr>
          <w:rFonts w:ascii="Times New Roman" w:hAnsi="Times New Roman"/>
          <w:color w:val="FF0000"/>
          <w:sz w:val="28"/>
          <w:szCs w:val="28"/>
          <w:lang w:val="vi-VN"/>
        </w:rPr>
        <w:t xml:space="preserve"> </w:t>
      </w:r>
      <w:r w:rsidRPr="00BA5B87">
        <w:rPr>
          <w:rFonts w:ascii="Times New Roman" w:hAnsi="Times New Roman"/>
          <w:sz w:val="28"/>
          <w:szCs w:val="28"/>
          <w:lang w:val="vi-VN"/>
        </w:rPr>
        <w:t>bố trí</w:t>
      </w:r>
      <w:r w:rsidRPr="00D11415">
        <w:rPr>
          <w:rFonts w:ascii="Times New Roman" w:hAnsi="Times New Roman"/>
          <w:sz w:val="28"/>
          <w:szCs w:val="28"/>
          <w:lang w:val="vi-VN"/>
        </w:rPr>
        <w:t xml:space="preserve"> tổ chức tiêm tại chỗ nhằm giảm tải cho các cơ sở y tế và tạo thuận lợi cho doanh nghiệp trong việc tổ chức tiêm phòng cho cán bộ, công nhân viên của doanh nghiệp.</w:t>
      </w:r>
      <w:r w:rsidR="009B7B7F" w:rsidRPr="0082714F">
        <w:rPr>
          <w:rFonts w:ascii="Times New Roman" w:hAnsi="Times New Roman"/>
          <w:sz w:val="28"/>
          <w:szCs w:val="28"/>
          <w:lang w:val="vi-VN"/>
        </w:rPr>
        <w:t xml:space="preserve"> </w:t>
      </w:r>
    </w:p>
    <w:p w14:paraId="07430C55" w14:textId="3B32C5AD" w:rsidR="00BA5B87" w:rsidRPr="0082714F" w:rsidRDefault="00BA5B87" w:rsidP="00D11415">
      <w:pPr>
        <w:spacing w:before="160" w:after="160" w:line="240" w:lineRule="auto"/>
        <w:ind w:firstLine="709"/>
        <w:jc w:val="both"/>
        <w:rPr>
          <w:rFonts w:ascii="Times New Roman" w:hAnsi="Times New Roman"/>
          <w:sz w:val="28"/>
          <w:szCs w:val="28"/>
          <w:lang w:val="vi-VN"/>
        </w:rPr>
      </w:pPr>
      <w:r w:rsidRPr="00BA5B87">
        <w:rPr>
          <w:rFonts w:ascii="Times New Roman" w:hAnsi="Times New Roman"/>
          <w:sz w:val="28"/>
          <w:szCs w:val="28"/>
          <w:lang w:val="vi-VN"/>
        </w:rPr>
        <w:t>+</w:t>
      </w:r>
      <w:r w:rsidRPr="005415CB">
        <w:rPr>
          <w:rFonts w:ascii="Times New Roman" w:hAnsi="Times New Roman"/>
          <w:sz w:val="28"/>
          <w:szCs w:val="28"/>
          <w:lang w:val="vi-VN"/>
        </w:rPr>
        <w:t xml:space="preserve"> Ban hành các văn bản chỉ đạo </w:t>
      </w:r>
      <w:r w:rsidRPr="005A4213">
        <w:rPr>
          <w:rFonts w:ascii="Times New Roman" w:hAnsi="Times New Roman"/>
          <w:sz w:val="28"/>
          <w:szCs w:val="28"/>
          <w:lang w:val="vi-VN"/>
        </w:rPr>
        <w:t>các cơ quan chuyên môn về y tế các cấp đẩy mạnh việc áp dụng công nghệ thông tin trong các hoạt động phòng chống dịch bệnh như khai báo y tế, đăng ký xét nghiệm, đăng ký tiêm chủng… nhằm tiết kiệm thời gian và chi phí cho doanh nghiệp, tránh việc tập trung đông người gây mất an toàn phòng dịch.</w:t>
      </w:r>
      <w:r w:rsidR="00695A42" w:rsidRPr="0082714F">
        <w:rPr>
          <w:rFonts w:ascii="Times New Roman" w:hAnsi="Times New Roman"/>
          <w:sz w:val="28"/>
          <w:szCs w:val="28"/>
          <w:lang w:val="vi-VN"/>
        </w:rPr>
        <w:t xml:space="preserve"> </w:t>
      </w:r>
    </w:p>
    <w:p w14:paraId="7DB75975" w14:textId="6660567E" w:rsidR="005050AA" w:rsidRDefault="005050AA" w:rsidP="00D11415">
      <w:pPr>
        <w:spacing w:before="160" w:after="160" w:line="240" w:lineRule="auto"/>
        <w:ind w:firstLine="709"/>
        <w:jc w:val="both"/>
        <w:rPr>
          <w:rFonts w:ascii="Times New Roman" w:hAnsi="Times New Roman"/>
          <w:sz w:val="28"/>
          <w:szCs w:val="28"/>
          <w:lang w:val="vi-VN"/>
        </w:rPr>
      </w:pPr>
      <w:r w:rsidRPr="005050AA">
        <w:rPr>
          <w:rFonts w:ascii="Times New Roman" w:hAnsi="Times New Roman"/>
          <w:sz w:val="28"/>
          <w:szCs w:val="28"/>
          <w:lang w:val="vi-VN"/>
        </w:rPr>
        <w:t>+</w:t>
      </w:r>
      <w:r w:rsidRPr="005A4213">
        <w:rPr>
          <w:rFonts w:ascii="Times New Roman" w:hAnsi="Times New Roman"/>
          <w:sz w:val="28"/>
          <w:szCs w:val="28"/>
          <w:lang w:val="vi-VN"/>
        </w:rPr>
        <w:t xml:space="preserve"> Trong trường hợp các Hiệp hội, doanh nghiệp đã liên hệ và tìm được nguồn cung văc-xin từ nước ngoài, đề nghị Bộ Y tế khẩn trương báo cáo Chính phủ đại diện cho cộng đồng doanh nghiệp ký kết các hợp đồng cung ứng văc-xin để giúp các doanh nghiệp sớm tiếp cận nguồn văc-xin trong thời gian ngắn nhất.</w:t>
      </w:r>
    </w:p>
    <w:p w14:paraId="58E792AD" w14:textId="5292C14C" w:rsidR="005050AA" w:rsidRPr="007255C3" w:rsidRDefault="005050AA" w:rsidP="005050AA">
      <w:pPr>
        <w:spacing w:before="160" w:after="160" w:line="240" w:lineRule="auto"/>
        <w:ind w:firstLine="709"/>
        <w:jc w:val="both"/>
        <w:rPr>
          <w:rFonts w:ascii="Times New Roman" w:hAnsi="Times New Roman"/>
          <w:sz w:val="28"/>
          <w:szCs w:val="28"/>
          <w:lang w:val="vi-VN"/>
        </w:rPr>
      </w:pPr>
      <w:r w:rsidRPr="005050AA">
        <w:rPr>
          <w:rFonts w:ascii="Times New Roman" w:hAnsi="Times New Roman"/>
          <w:sz w:val="28"/>
          <w:szCs w:val="28"/>
          <w:lang w:val="vi-VN"/>
        </w:rPr>
        <w:lastRenderedPageBreak/>
        <w:t>+</w:t>
      </w:r>
      <w:r w:rsidRPr="005A4213">
        <w:rPr>
          <w:rFonts w:ascii="Times New Roman" w:hAnsi="Times New Roman"/>
          <w:sz w:val="28"/>
          <w:szCs w:val="28"/>
          <w:lang w:val="vi-VN"/>
        </w:rPr>
        <w:t xml:space="preserve"> Yêu cầu các địa phương tập trung đẩy nhanh tiến độ tiêm chủng cho các đối tượng là người lao động đang làm việc tại các doanh nghiệp</w:t>
      </w:r>
      <w:r w:rsidRPr="007255C3">
        <w:rPr>
          <w:rFonts w:ascii="Times New Roman" w:hAnsi="Times New Roman"/>
          <w:sz w:val="28"/>
          <w:szCs w:val="28"/>
          <w:lang w:val="vi-VN"/>
        </w:rPr>
        <w:t xml:space="preserve"> </w:t>
      </w:r>
      <w:r w:rsidRPr="005A4213">
        <w:rPr>
          <w:rFonts w:ascii="Times New Roman" w:hAnsi="Times New Roman"/>
          <w:sz w:val="28"/>
          <w:szCs w:val="28"/>
          <w:lang w:val="vi-VN"/>
        </w:rPr>
        <w:t xml:space="preserve">(bao gồm cả doanh nghiệp trong </w:t>
      </w:r>
      <w:r w:rsidRPr="007255C3">
        <w:rPr>
          <w:rFonts w:ascii="Times New Roman" w:hAnsi="Times New Roman"/>
          <w:sz w:val="28"/>
          <w:szCs w:val="28"/>
          <w:lang w:val="vi-VN"/>
        </w:rPr>
        <w:t xml:space="preserve">và ngoài </w:t>
      </w:r>
      <w:r w:rsidRPr="005A4213">
        <w:rPr>
          <w:rFonts w:ascii="Times New Roman" w:hAnsi="Times New Roman"/>
          <w:sz w:val="28"/>
          <w:szCs w:val="28"/>
          <w:lang w:val="vi-VN"/>
        </w:rPr>
        <w:t>khu công nghiệp, khu chế xuất…)</w:t>
      </w:r>
      <w:r w:rsidRPr="007255C3">
        <w:rPr>
          <w:rFonts w:ascii="Times New Roman" w:hAnsi="Times New Roman"/>
          <w:sz w:val="28"/>
          <w:szCs w:val="28"/>
          <w:lang w:val="vi-VN"/>
        </w:rPr>
        <w:t xml:space="preserve"> </w:t>
      </w:r>
      <w:r w:rsidRPr="005A4213">
        <w:rPr>
          <w:rFonts w:ascii="Times New Roman" w:hAnsi="Times New Roman"/>
          <w:sz w:val="28"/>
          <w:szCs w:val="28"/>
          <w:lang w:val="vi-VN"/>
        </w:rPr>
        <w:t>để giúp các doanh nghiệp duy trì hiệu quả hoạt động sản xuất</w:t>
      </w:r>
      <w:r w:rsidRPr="007255C3">
        <w:rPr>
          <w:rFonts w:ascii="Times New Roman" w:hAnsi="Times New Roman"/>
          <w:sz w:val="28"/>
          <w:szCs w:val="28"/>
          <w:lang w:val="vi-VN"/>
        </w:rPr>
        <w:t xml:space="preserve"> và người lao động yên tâm làm việc</w:t>
      </w:r>
      <w:r w:rsidRPr="005A4213">
        <w:rPr>
          <w:rFonts w:ascii="Times New Roman" w:hAnsi="Times New Roman"/>
          <w:sz w:val="28"/>
          <w:szCs w:val="28"/>
          <w:lang w:val="vi-VN"/>
        </w:rPr>
        <w:t xml:space="preserve">. </w:t>
      </w:r>
    </w:p>
    <w:p w14:paraId="7FA2C2C3" w14:textId="003FD325" w:rsidR="00884294" w:rsidRPr="00D11415" w:rsidRDefault="007C3E21" w:rsidP="00D11415">
      <w:pPr>
        <w:spacing w:before="160" w:after="360" w:line="240" w:lineRule="auto"/>
        <w:ind w:firstLine="709"/>
        <w:jc w:val="both"/>
        <w:rPr>
          <w:rFonts w:ascii="Times New Roman" w:hAnsi="Times New Roman"/>
          <w:sz w:val="28"/>
          <w:szCs w:val="28"/>
          <w:lang w:val="vi-VN"/>
        </w:rPr>
      </w:pPr>
      <w:r w:rsidRPr="00D11415">
        <w:rPr>
          <w:rFonts w:ascii="Times New Roman" w:hAnsi="Times New Roman"/>
          <w:sz w:val="28"/>
          <w:szCs w:val="28"/>
          <w:lang w:val="vi-VN"/>
        </w:rPr>
        <w:t>Bộ Công Thương</w:t>
      </w:r>
      <w:r w:rsidR="00E17BE7" w:rsidRPr="00D11415">
        <w:rPr>
          <w:rFonts w:ascii="Times New Roman" w:hAnsi="Times New Roman"/>
          <w:sz w:val="28"/>
          <w:szCs w:val="28"/>
          <w:lang w:val="vi-VN"/>
        </w:rPr>
        <w:t xml:space="preserve"> </w:t>
      </w:r>
      <w:r w:rsidRPr="00D11415">
        <w:rPr>
          <w:rFonts w:ascii="Times New Roman" w:hAnsi="Times New Roman"/>
          <w:sz w:val="28"/>
          <w:szCs w:val="28"/>
          <w:lang w:val="vi-VN"/>
        </w:rPr>
        <w:t>đề nghị Quý Bộ</w:t>
      </w:r>
      <w:r w:rsidR="009E738C" w:rsidRPr="00D11415">
        <w:rPr>
          <w:rFonts w:ascii="Times New Roman" w:hAnsi="Times New Roman"/>
          <w:sz w:val="28"/>
          <w:szCs w:val="28"/>
          <w:lang w:val="vi-VN"/>
        </w:rPr>
        <w:t xml:space="preserve"> tổng hợp, nghiên cứu và báo cáo </w:t>
      </w:r>
      <w:r w:rsidR="009E738C" w:rsidRPr="005A4213">
        <w:rPr>
          <w:rFonts w:ascii="Times New Roman" w:hAnsi="Times New Roman"/>
          <w:sz w:val="28"/>
          <w:szCs w:val="28"/>
          <w:lang w:val="vi-VN"/>
        </w:rPr>
        <w:t>Thủ tướng Chính phủ</w:t>
      </w:r>
      <w:r w:rsidR="00884294" w:rsidRPr="00D11415">
        <w:rPr>
          <w:rFonts w:ascii="Times New Roman" w:hAnsi="Times New Roman"/>
          <w:sz w:val="28"/>
          <w:szCs w:val="28"/>
          <w:lang w:val="vi-VN"/>
        </w:rPr>
        <w:t>./.</w:t>
      </w:r>
    </w:p>
    <w:tbl>
      <w:tblPr>
        <w:tblW w:w="9106" w:type="dxa"/>
        <w:tblInd w:w="108" w:type="dxa"/>
        <w:tblLook w:val="01E0" w:firstRow="1" w:lastRow="1" w:firstColumn="1" w:lastColumn="1" w:noHBand="0" w:noVBand="0"/>
      </w:tblPr>
      <w:tblGrid>
        <w:gridCol w:w="3064"/>
        <w:gridCol w:w="1931"/>
        <w:gridCol w:w="4111"/>
      </w:tblGrid>
      <w:tr w:rsidR="0033558F" w:rsidRPr="000C727F" w14:paraId="3BEEFEC3" w14:textId="77777777" w:rsidTr="000D3238">
        <w:trPr>
          <w:trHeight w:val="2208"/>
        </w:trPr>
        <w:tc>
          <w:tcPr>
            <w:tcW w:w="3064" w:type="dxa"/>
          </w:tcPr>
          <w:p w14:paraId="7BF9985E" w14:textId="0F9B741B" w:rsidR="0033558F" w:rsidRPr="003E49E8" w:rsidRDefault="0033558F" w:rsidP="00F00E57">
            <w:pPr>
              <w:spacing w:after="0" w:line="240" w:lineRule="auto"/>
              <w:jc w:val="both"/>
              <w:rPr>
                <w:rFonts w:ascii="Times New Roman" w:hAnsi="Times New Roman"/>
                <w:sz w:val="24"/>
                <w:szCs w:val="24"/>
                <w:lang w:val="vi-VN"/>
              </w:rPr>
            </w:pPr>
            <w:r w:rsidRPr="003E49E8">
              <w:rPr>
                <w:rFonts w:ascii="Times New Roman" w:hAnsi="Times New Roman"/>
                <w:b/>
                <w:i/>
                <w:sz w:val="24"/>
                <w:szCs w:val="24"/>
                <w:lang w:val="vi-VN"/>
              </w:rPr>
              <w:t>Nơi nhận:</w:t>
            </w:r>
          </w:p>
          <w:p w14:paraId="31574E94" w14:textId="5A37BBC7" w:rsidR="0033558F" w:rsidRDefault="0033558F" w:rsidP="00F00E57">
            <w:pPr>
              <w:spacing w:after="0" w:line="240" w:lineRule="auto"/>
              <w:jc w:val="both"/>
              <w:rPr>
                <w:rFonts w:ascii="Times New Roman" w:hAnsi="Times New Roman"/>
                <w:lang w:val="vi-VN"/>
              </w:rPr>
            </w:pPr>
            <w:r w:rsidRPr="003E49E8">
              <w:rPr>
                <w:rFonts w:ascii="Times New Roman" w:hAnsi="Times New Roman"/>
                <w:lang w:val="vi-VN"/>
              </w:rPr>
              <w:t>- Như trên;</w:t>
            </w:r>
          </w:p>
          <w:p w14:paraId="272B9C55" w14:textId="5A0E3412" w:rsidR="000D3238" w:rsidRPr="005A4213" w:rsidRDefault="000D3238" w:rsidP="00F00E57">
            <w:pPr>
              <w:spacing w:after="0" w:line="240" w:lineRule="auto"/>
              <w:jc w:val="both"/>
              <w:rPr>
                <w:rFonts w:ascii="Times New Roman" w:hAnsi="Times New Roman"/>
                <w:lang w:val="vi-VN"/>
              </w:rPr>
            </w:pPr>
            <w:r w:rsidRPr="005A4213">
              <w:rPr>
                <w:rFonts w:ascii="Times New Roman" w:hAnsi="Times New Roman"/>
                <w:lang w:val="vi-VN"/>
              </w:rPr>
              <w:t>- Phó TTg Vũ Đức Đam (để b/c);</w:t>
            </w:r>
          </w:p>
          <w:p w14:paraId="3E598123" w14:textId="0510059C" w:rsidR="006F4A15" w:rsidRPr="006F4A15" w:rsidRDefault="00973192" w:rsidP="00F00E57">
            <w:pPr>
              <w:spacing w:after="0" w:line="240" w:lineRule="auto"/>
              <w:jc w:val="both"/>
              <w:rPr>
                <w:rFonts w:ascii="Times New Roman" w:hAnsi="Times New Roman"/>
                <w:lang w:val="vi-VN"/>
              </w:rPr>
            </w:pPr>
            <w:r>
              <w:rPr>
                <w:rFonts w:ascii="Times New Roman" w:hAnsi="Times New Roman"/>
                <w:lang w:val="vi-VN"/>
              </w:rPr>
              <w:t>- T</w:t>
            </w:r>
            <w:r w:rsidRPr="005A4213">
              <w:rPr>
                <w:rFonts w:ascii="Times New Roman" w:hAnsi="Times New Roman"/>
                <w:lang w:val="vi-VN"/>
              </w:rPr>
              <w:t>Tr.</w:t>
            </w:r>
            <w:r w:rsidR="006F4A15" w:rsidRPr="006F4A15">
              <w:rPr>
                <w:rFonts w:ascii="Times New Roman" w:hAnsi="Times New Roman"/>
                <w:lang w:val="vi-VN"/>
              </w:rPr>
              <w:t xml:space="preserve"> Đỗ Thắ</w:t>
            </w:r>
            <w:r w:rsidR="006F4A15">
              <w:rPr>
                <w:rFonts w:ascii="Times New Roman" w:hAnsi="Times New Roman"/>
                <w:lang w:val="vi-VN"/>
              </w:rPr>
              <w:t xml:space="preserve">ng </w:t>
            </w:r>
            <w:r w:rsidR="006F4A15" w:rsidRPr="00703FA4">
              <w:rPr>
                <w:rFonts w:ascii="Times New Roman" w:hAnsi="Times New Roman"/>
                <w:lang w:val="vi-VN"/>
              </w:rPr>
              <w:t>Hải</w:t>
            </w:r>
            <w:r w:rsidR="006F4A15" w:rsidRPr="006F4A15">
              <w:rPr>
                <w:rFonts w:ascii="Times New Roman" w:hAnsi="Times New Roman"/>
                <w:lang w:val="vi-VN"/>
              </w:rPr>
              <w:t>;</w:t>
            </w:r>
          </w:p>
          <w:p w14:paraId="0ABBE479" w14:textId="3F12D324" w:rsidR="006F4A15" w:rsidRPr="005A4213" w:rsidRDefault="00973192" w:rsidP="00F00E57">
            <w:pPr>
              <w:spacing w:after="0" w:line="240" w:lineRule="auto"/>
              <w:jc w:val="both"/>
              <w:rPr>
                <w:rFonts w:ascii="Times New Roman" w:hAnsi="Times New Roman"/>
                <w:lang w:val="vi-VN"/>
              </w:rPr>
            </w:pPr>
            <w:r w:rsidRPr="005A4213">
              <w:rPr>
                <w:rFonts w:ascii="Times New Roman" w:hAnsi="Times New Roman"/>
                <w:lang w:val="vi-VN"/>
              </w:rPr>
              <w:t>- TTr.</w:t>
            </w:r>
            <w:r w:rsidR="006F4A15" w:rsidRPr="005A4213">
              <w:rPr>
                <w:rFonts w:ascii="Times New Roman" w:hAnsi="Times New Roman"/>
                <w:lang w:val="vi-VN"/>
              </w:rPr>
              <w:t xml:space="preserve"> Đặng Hoàng An;</w:t>
            </w:r>
          </w:p>
          <w:p w14:paraId="503AF19B" w14:textId="5E0F4036" w:rsidR="000D3238" w:rsidRPr="005A4213" w:rsidRDefault="000D3238" w:rsidP="00F00E57">
            <w:pPr>
              <w:spacing w:after="0" w:line="240" w:lineRule="auto"/>
              <w:jc w:val="both"/>
              <w:rPr>
                <w:rFonts w:ascii="Times New Roman" w:hAnsi="Times New Roman"/>
                <w:lang w:val="vi-VN"/>
              </w:rPr>
            </w:pPr>
            <w:r w:rsidRPr="005A4213">
              <w:rPr>
                <w:rFonts w:ascii="Times New Roman" w:hAnsi="Times New Roman"/>
                <w:lang w:val="vi-VN"/>
              </w:rPr>
              <w:t>- Các Vụ: KH, TTTN;</w:t>
            </w:r>
          </w:p>
          <w:p w14:paraId="7CB8743F" w14:textId="68A8C7DA" w:rsidR="000D3238" w:rsidRPr="005A4213" w:rsidRDefault="000D3238" w:rsidP="00F00E57">
            <w:pPr>
              <w:spacing w:after="0" w:line="240" w:lineRule="auto"/>
              <w:jc w:val="both"/>
              <w:rPr>
                <w:rFonts w:ascii="Times New Roman" w:hAnsi="Times New Roman"/>
                <w:lang w:val="vi-VN"/>
              </w:rPr>
            </w:pPr>
            <w:r w:rsidRPr="005A4213">
              <w:rPr>
                <w:rFonts w:ascii="Times New Roman" w:hAnsi="Times New Roman"/>
                <w:lang w:val="vi-VN"/>
              </w:rPr>
              <w:t>- Cục CTĐP;</w:t>
            </w:r>
          </w:p>
          <w:p w14:paraId="0BE2626F" w14:textId="41FAD8A8" w:rsidR="0033558F" w:rsidRPr="003E49E8" w:rsidRDefault="0033558F" w:rsidP="00F00E57">
            <w:pPr>
              <w:spacing w:after="0" w:line="240" w:lineRule="auto"/>
              <w:jc w:val="both"/>
              <w:rPr>
                <w:rFonts w:ascii="Times New Roman" w:hAnsi="Times New Roman"/>
                <w:sz w:val="28"/>
                <w:szCs w:val="28"/>
                <w:lang w:val="vi-VN"/>
              </w:rPr>
            </w:pPr>
            <w:r w:rsidRPr="003E49E8">
              <w:rPr>
                <w:rFonts w:ascii="Times New Roman" w:hAnsi="Times New Roman"/>
                <w:lang w:val="vi-VN"/>
              </w:rPr>
              <w:t xml:space="preserve">- Lưu: VT, </w:t>
            </w:r>
            <w:r w:rsidR="007C3E21">
              <w:rPr>
                <w:rFonts w:ascii="Times New Roman" w:hAnsi="Times New Roman"/>
              </w:rPr>
              <w:t>CN</w:t>
            </w:r>
            <w:r w:rsidR="00973192">
              <w:rPr>
                <w:rFonts w:ascii="Times New Roman" w:hAnsi="Times New Roman"/>
              </w:rPr>
              <w:t xml:space="preserve"> (02)</w:t>
            </w:r>
            <w:r w:rsidRPr="003E49E8">
              <w:rPr>
                <w:rFonts w:ascii="Times New Roman" w:hAnsi="Times New Roman"/>
                <w:lang w:val="vi-VN"/>
              </w:rPr>
              <w:t>.</w:t>
            </w:r>
          </w:p>
        </w:tc>
        <w:tc>
          <w:tcPr>
            <w:tcW w:w="1931" w:type="dxa"/>
          </w:tcPr>
          <w:p w14:paraId="06E6E191" w14:textId="77777777" w:rsidR="0033558F" w:rsidRPr="003E49E8" w:rsidRDefault="0033558F" w:rsidP="009274BB">
            <w:pPr>
              <w:spacing w:before="80" w:after="80" w:line="288" w:lineRule="auto"/>
              <w:jc w:val="center"/>
              <w:rPr>
                <w:rFonts w:ascii="Times New Roman" w:hAnsi="Times New Roman"/>
                <w:b/>
                <w:sz w:val="28"/>
                <w:szCs w:val="28"/>
                <w:lang w:val="vi-VN"/>
              </w:rPr>
            </w:pPr>
          </w:p>
        </w:tc>
        <w:tc>
          <w:tcPr>
            <w:tcW w:w="4111" w:type="dxa"/>
          </w:tcPr>
          <w:p w14:paraId="3B66465A" w14:textId="53845F67" w:rsidR="009E156A" w:rsidRPr="003E49E8" w:rsidRDefault="007C3E21" w:rsidP="007C3E21">
            <w:pPr>
              <w:pStyle w:val="BodyTextIndent"/>
              <w:spacing w:before="80" w:after="80" w:line="240" w:lineRule="auto"/>
              <w:ind w:left="0"/>
              <w:jc w:val="center"/>
              <w:rPr>
                <w:rFonts w:ascii="Times New Roman" w:hAnsi="Times New Roman"/>
                <w:sz w:val="28"/>
                <w:szCs w:val="28"/>
                <w:lang w:val="vi-VN"/>
              </w:rPr>
            </w:pPr>
            <w:r w:rsidRPr="008A03C7">
              <w:rPr>
                <w:rFonts w:ascii="Times New Roman" w:eastAsia="Times New Roman" w:hAnsi="Times New Roman"/>
                <w:b/>
                <w:bCs/>
                <w:sz w:val="28"/>
                <w:szCs w:val="28"/>
                <w:lang w:val="vi-VN" w:eastAsia="en-US"/>
              </w:rPr>
              <w:t>BỘ TRƯỞNG</w:t>
            </w:r>
          </w:p>
          <w:p w14:paraId="34BFC4D5" w14:textId="3ADD1EE4" w:rsidR="007C3E21" w:rsidRDefault="007C3E21" w:rsidP="009274BB">
            <w:pPr>
              <w:spacing w:before="80" w:after="80" w:line="288" w:lineRule="auto"/>
              <w:ind w:right="-108"/>
              <w:jc w:val="center"/>
              <w:rPr>
                <w:rFonts w:ascii="Times New Roman" w:hAnsi="Times New Roman"/>
                <w:b/>
                <w:sz w:val="26"/>
                <w:szCs w:val="26"/>
                <w:lang w:val="vi-VN"/>
              </w:rPr>
            </w:pPr>
          </w:p>
          <w:p w14:paraId="5EA010D1" w14:textId="6298B832" w:rsidR="007C3E21" w:rsidRPr="00057A4F" w:rsidRDefault="00057A4F" w:rsidP="00057A4F">
            <w:pPr>
              <w:jc w:val="center"/>
              <w:rPr>
                <w:rFonts w:ascii="Times New Roman" w:hAnsi="Times New Roman"/>
                <w:i/>
                <w:sz w:val="26"/>
                <w:szCs w:val="26"/>
              </w:rPr>
            </w:pPr>
            <w:bookmarkStart w:id="0" w:name="_GoBack"/>
            <w:r w:rsidRPr="00057A4F">
              <w:rPr>
                <w:rFonts w:ascii="Times New Roman" w:hAnsi="Times New Roman"/>
                <w:i/>
                <w:sz w:val="26"/>
                <w:szCs w:val="26"/>
              </w:rPr>
              <w:t>(đã ký)</w:t>
            </w:r>
          </w:p>
          <w:bookmarkEnd w:id="0"/>
          <w:p w14:paraId="030AD12F" w14:textId="77777777" w:rsidR="007C3E21" w:rsidRDefault="007C3E21" w:rsidP="007C3E21">
            <w:pPr>
              <w:tabs>
                <w:tab w:val="left" w:pos="2640"/>
              </w:tabs>
              <w:jc w:val="center"/>
              <w:rPr>
                <w:rFonts w:ascii="Times New Roman" w:hAnsi="Times New Roman"/>
                <w:sz w:val="26"/>
                <w:szCs w:val="26"/>
                <w:lang w:val="vi-VN"/>
              </w:rPr>
            </w:pPr>
          </w:p>
          <w:p w14:paraId="4FF6E1FA" w14:textId="562C782A" w:rsidR="0033558F" w:rsidRPr="008A03C7" w:rsidRDefault="007C3E21" w:rsidP="007C3E21">
            <w:pPr>
              <w:tabs>
                <w:tab w:val="left" w:pos="2640"/>
              </w:tabs>
              <w:jc w:val="center"/>
              <w:rPr>
                <w:rFonts w:ascii="Times New Roman" w:hAnsi="Times New Roman"/>
                <w:b/>
                <w:bCs/>
                <w:sz w:val="28"/>
                <w:szCs w:val="28"/>
                <w:lang w:val="vi-VN"/>
              </w:rPr>
            </w:pPr>
            <w:r w:rsidRPr="008A03C7">
              <w:rPr>
                <w:rFonts w:ascii="Times New Roman" w:hAnsi="Times New Roman"/>
                <w:b/>
                <w:bCs/>
                <w:sz w:val="28"/>
                <w:szCs w:val="28"/>
                <w:lang w:val="vi-VN"/>
              </w:rPr>
              <w:t>Nguyễn Hồng Diên</w:t>
            </w:r>
          </w:p>
        </w:tc>
      </w:tr>
    </w:tbl>
    <w:p w14:paraId="038A9063" w14:textId="241FFA02" w:rsidR="005A445B" w:rsidRPr="003E49E8" w:rsidRDefault="005A445B">
      <w:pPr>
        <w:spacing w:after="160" w:line="259" w:lineRule="auto"/>
        <w:rPr>
          <w:rFonts w:ascii="Times New Roman" w:hAnsi="Times New Roman"/>
          <w:b/>
          <w:bCs/>
          <w:sz w:val="28"/>
          <w:szCs w:val="28"/>
          <w:lang w:val="vi-VN"/>
        </w:rPr>
      </w:pPr>
    </w:p>
    <w:sectPr w:rsidR="005A445B" w:rsidRPr="003E49E8" w:rsidSect="00572A45">
      <w:headerReference w:type="default"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8C615" w14:textId="77777777" w:rsidR="00B12D51" w:rsidRDefault="00B12D51">
      <w:pPr>
        <w:spacing w:after="0" w:line="240" w:lineRule="auto"/>
      </w:pPr>
      <w:r>
        <w:separator/>
      </w:r>
    </w:p>
  </w:endnote>
  <w:endnote w:type="continuationSeparator" w:id="0">
    <w:p w14:paraId="5D6782C6" w14:textId="77777777" w:rsidR="00B12D51" w:rsidRDefault="00B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D8B3" w14:textId="14A2AC5D" w:rsidR="0034293E" w:rsidRPr="00300AA1" w:rsidRDefault="0034293E">
    <w:pPr>
      <w:pStyle w:val="Footer"/>
      <w:jc w:val="right"/>
      <w:rPr>
        <w:rFonts w:ascii="Times New Roman" w:hAnsi="Times New Roman"/>
        <w:sz w:val="24"/>
        <w:szCs w:val="24"/>
      </w:rPr>
    </w:pPr>
  </w:p>
  <w:p w14:paraId="158C36B4" w14:textId="77777777" w:rsidR="0034293E" w:rsidRDefault="003429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23B60" w14:textId="77777777" w:rsidR="00B12D51" w:rsidRDefault="00B12D51">
      <w:pPr>
        <w:spacing w:after="0" w:line="240" w:lineRule="auto"/>
      </w:pPr>
      <w:r>
        <w:separator/>
      </w:r>
    </w:p>
  </w:footnote>
  <w:footnote w:type="continuationSeparator" w:id="0">
    <w:p w14:paraId="6ED4781B" w14:textId="77777777" w:rsidR="00B12D51" w:rsidRDefault="00B1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900095235"/>
      <w:docPartObj>
        <w:docPartGallery w:val="Page Numbers (Top of Page)"/>
        <w:docPartUnique/>
      </w:docPartObj>
    </w:sdtPr>
    <w:sdtEndPr>
      <w:rPr>
        <w:noProof/>
        <w:sz w:val="24"/>
        <w:szCs w:val="24"/>
      </w:rPr>
    </w:sdtEndPr>
    <w:sdtContent>
      <w:p w14:paraId="614A20B8" w14:textId="3A7C87D3" w:rsidR="0034293E" w:rsidRPr="00572A45" w:rsidRDefault="0034293E" w:rsidP="00EE3F69">
        <w:pPr>
          <w:pStyle w:val="Header"/>
          <w:jc w:val="center"/>
          <w:rPr>
            <w:rFonts w:ascii="Times New Roman" w:hAnsi="Times New Roman"/>
            <w:sz w:val="24"/>
            <w:szCs w:val="24"/>
          </w:rPr>
        </w:pPr>
        <w:r w:rsidRPr="00572A45">
          <w:rPr>
            <w:rFonts w:ascii="Times New Roman" w:hAnsi="Times New Roman"/>
            <w:sz w:val="24"/>
            <w:szCs w:val="24"/>
          </w:rPr>
          <w:fldChar w:fldCharType="begin"/>
        </w:r>
        <w:r w:rsidRPr="00572A45">
          <w:rPr>
            <w:rFonts w:ascii="Times New Roman" w:hAnsi="Times New Roman"/>
            <w:sz w:val="24"/>
            <w:szCs w:val="24"/>
          </w:rPr>
          <w:instrText xml:space="preserve"> PAGE   \* MERGEFORMAT </w:instrText>
        </w:r>
        <w:r w:rsidRPr="00572A45">
          <w:rPr>
            <w:rFonts w:ascii="Times New Roman" w:hAnsi="Times New Roman"/>
            <w:sz w:val="24"/>
            <w:szCs w:val="24"/>
          </w:rPr>
          <w:fldChar w:fldCharType="separate"/>
        </w:r>
        <w:r w:rsidR="00057A4F">
          <w:rPr>
            <w:rFonts w:ascii="Times New Roman" w:hAnsi="Times New Roman"/>
            <w:noProof/>
            <w:sz w:val="24"/>
            <w:szCs w:val="24"/>
          </w:rPr>
          <w:t>5</w:t>
        </w:r>
        <w:r w:rsidRPr="00572A45">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3BE"/>
    <w:multiLevelType w:val="hybridMultilevel"/>
    <w:tmpl w:val="8960ACEC"/>
    <w:lvl w:ilvl="0" w:tplc="E6FAC9B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7852813"/>
    <w:multiLevelType w:val="hybridMultilevel"/>
    <w:tmpl w:val="0C883810"/>
    <w:lvl w:ilvl="0" w:tplc="9C3E7E6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97F6D3B"/>
    <w:multiLevelType w:val="hybridMultilevel"/>
    <w:tmpl w:val="D9E8471C"/>
    <w:lvl w:ilvl="0" w:tplc="C3926F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BE049B3"/>
    <w:multiLevelType w:val="hybridMultilevel"/>
    <w:tmpl w:val="E5D6E2B4"/>
    <w:lvl w:ilvl="0" w:tplc="3ABA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D79E6"/>
    <w:multiLevelType w:val="hybridMultilevel"/>
    <w:tmpl w:val="1B90E62E"/>
    <w:lvl w:ilvl="0" w:tplc="8168F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67856"/>
    <w:multiLevelType w:val="hybridMultilevel"/>
    <w:tmpl w:val="BD3C5492"/>
    <w:lvl w:ilvl="0" w:tplc="E5B4E974">
      <w:start w:val="7"/>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04D62"/>
    <w:multiLevelType w:val="hybridMultilevel"/>
    <w:tmpl w:val="1A14F08E"/>
    <w:lvl w:ilvl="0" w:tplc="0A3E35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13327"/>
    <w:multiLevelType w:val="hybridMultilevel"/>
    <w:tmpl w:val="2BAE03CA"/>
    <w:lvl w:ilvl="0" w:tplc="818A039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416BC6"/>
    <w:multiLevelType w:val="hybridMultilevel"/>
    <w:tmpl w:val="BD366926"/>
    <w:lvl w:ilvl="0" w:tplc="A3D46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E76E1"/>
    <w:multiLevelType w:val="hybridMultilevel"/>
    <w:tmpl w:val="78F83AC4"/>
    <w:lvl w:ilvl="0" w:tplc="3F527DF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53F52F47"/>
    <w:multiLevelType w:val="hybridMultilevel"/>
    <w:tmpl w:val="5636D40E"/>
    <w:lvl w:ilvl="0" w:tplc="D2708C7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6443833"/>
    <w:multiLevelType w:val="hybridMultilevel"/>
    <w:tmpl w:val="E1A4FBFC"/>
    <w:lvl w:ilvl="0" w:tplc="9DF2D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B06494D"/>
    <w:multiLevelType w:val="hybridMultilevel"/>
    <w:tmpl w:val="D396B494"/>
    <w:lvl w:ilvl="0" w:tplc="AE36F0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03B7D62"/>
    <w:multiLevelType w:val="hybridMultilevel"/>
    <w:tmpl w:val="993E85CA"/>
    <w:lvl w:ilvl="0" w:tplc="1426463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A215196"/>
    <w:multiLevelType w:val="hybridMultilevel"/>
    <w:tmpl w:val="88FA710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72447B08"/>
    <w:multiLevelType w:val="hybridMultilevel"/>
    <w:tmpl w:val="C278271A"/>
    <w:lvl w:ilvl="0" w:tplc="84F41D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D32BC1"/>
    <w:multiLevelType w:val="hybridMultilevel"/>
    <w:tmpl w:val="3BFA411A"/>
    <w:lvl w:ilvl="0" w:tplc="B47A4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017739"/>
    <w:multiLevelType w:val="hybridMultilevel"/>
    <w:tmpl w:val="B844866A"/>
    <w:lvl w:ilvl="0" w:tplc="18A4BA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D1A3363"/>
    <w:multiLevelType w:val="hybridMultilevel"/>
    <w:tmpl w:val="F6C8E0F0"/>
    <w:lvl w:ilvl="0" w:tplc="2788FA1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16"/>
  </w:num>
  <w:num w:numId="3">
    <w:abstractNumId w:val="4"/>
  </w:num>
  <w:num w:numId="4">
    <w:abstractNumId w:val="6"/>
  </w:num>
  <w:num w:numId="5">
    <w:abstractNumId w:val="5"/>
  </w:num>
  <w:num w:numId="6">
    <w:abstractNumId w:val="7"/>
  </w:num>
  <w:num w:numId="7">
    <w:abstractNumId w:val="8"/>
  </w:num>
  <w:num w:numId="8">
    <w:abstractNumId w:val="1"/>
  </w:num>
  <w:num w:numId="9">
    <w:abstractNumId w:val="2"/>
  </w:num>
  <w:num w:numId="10">
    <w:abstractNumId w:val="9"/>
  </w:num>
  <w:num w:numId="11">
    <w:abstractNumId w:val="14"/>
  </w:num>
  <w:num w:numId="12">
    <w:abstractNumId w:val="10"/>
  </w:num>
  <w:num w:numId="13">
    <w:abstractNumId w:val="0"/>
  </w:num>
  <w:num w:numId="14">
    <w:abstractNumId w:val="17"/>
  </w:num>
  <w:num w:numId="15">
    <w:abstractNumId w:val="13"/>
  </w:num>
  <w:num w:numId="16">
    <w:abstractNumId w:val="11"/>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92"/>
    <w:rsid w:val="00004276"/>
    <w:rsid w:val="00006E42"/>
    <w:rsid w:val="00013785"/>
    <w:rsid w:val="00024FFB"/>
    <w:rsid w:val="00026846"/>
    <w:rsid w:val="00026BBD"/>
    <w:rsid w:val="00040C6C"/>
    <w:rsid w:val="00045E96"/>
    <w:rsid w:val="0004655E"/>
    <w:rsid w:val="00051CCD"/>
    <w:rsid w:val="00057A4F"/>
    <w:rsid w:val="00077053"/>
    <w:rsid w:val="000813F5"/>
    <w:rsid w:val="0008275B"/>
    <w:rsid w:val="00084FC5"/>
    <w:rsid w:val="000A4282"/>
    <w:rsid w:val="000A58EE"/>
    <w:rsid w:val="000A6A13"/>
    <w:rsid w:val="000B4B0A"/>
    <w:rsid w:val="000C1B9C"/>
    <w:rsid w:val="000C727F"/>
    <w:rsid w:val="000D3238"/>
    <w:rsid w:val="000E7DAB"/>
    <w:rsid w:val="000F35CC"/>
    <w:rsid w:val="001141BF"/>
    <w:rsid w:val="00115E4B"/>
    <w:rsid w:val="001167F8"/>
    <w:rsid w:val="00136777"/>
    <w:rsid w:val="00147B6F"/>
    <w:rsid w:val="00152FDB"/>
    <w:rsid w:val="0016545C"/>
    <w:rsid w:val="001667D3"/>
    <w:rsid w:val="0017706C"/>
    <w:rsid w:val="001818AF"/>
    <w:rsid w:val="00182C64"/>
    <w:rsid w:val="0018352A"/>
    <w:rsid w:val="00190833"/>
    <w:rsid w:val="00190C08"/>
    <w:rsid w:val="00197873"/>
    <w:rsid w:val="001B31EB"/>
    <w:rsid w:val="001B6EEA"/>
    <w:rsid w:val="001C5625"/>
    <w:rsid w:val="001C726D"/>
    <w:rsid w:val="001C738C"/>
    <w:rsid w:val="001E195F"/>
    <w:rsid w:val="00204748"/>
    <w:rsid w:val="0021647C"/>
    <w:rsid w:val="002236FD"/>
    <w:rsid w:val="002237A8"/>
    <w:rsid w:val="002340D0"/>
    <w:rsid w:val="002360D1"/>
    <w:rsid w:val="002417C1"/>
    <w:rsid w:val="00243077"/>
    <w:rsid w:val="00243ED5"/>
    <w:rsid w:val="002451F4"/>
    <w:rsid w:val="00247A9A"/>
    <w:rsid w:val="0025279A"/>
    <w:rsid w:val="002636D5"/>
    <w:rsid w:val="00263767"/>
    <w:rsid w:val="00270C48"/>
    <w:rsid w:val="002766F2"/>
    <w:rsid w:val="00277FE6"/>
    <w:rsid w:val="00291D5F"/>
    <w:rsid w:val="0029280E"/>
    <w:rsid w:val="002D5E23"/>
    <w:rsid w:val="002E4AF7"/>
    <w:rsid w:val="00303AE3"/>
    <w:rsid w:val="00304C3D"/>
    <w:rsid w:val="003155D3"/>
    <w:rsid w:val="00327225"/>
    <w:rsid w:val="00332E8E"/>
    <w:rsid w:val="0033558F"/>
    <w:rsid w:val="0034293E"/>
    <w:rsid w:val="00343D7B"/>
    <w:rsid w:val="0037564B"/>
    <w:rsid w:val="00382F55"/>
    <w:rsid w:val="003864CC"/>
    <w:rsid w:val="00397B7D"/>
    <w:rsid w:val="003B2549"/>
    <w:rsid w:val="003C65E1"/>
    <w:rsid w:val="003D05F8"/>
    <w:rsid w:val="003D0CBF"/>
    <w:rsid w:val="003D29D3"/>
    <w:rsid w:val="003D3463"/>
    <w:rsid w:val="003D78C4"/>
    <w:rsid w:val="003E49E8"/>
    <w:rsid w:val="003F2DA3"/>
    <w:rsid w:val="00400A50"/>
    <w:rsid w:val="00427117"/>
    <w:rsid w:val="0043124C"/>
    <w:rsid w:val="00432BEC"/>
    <w:rsid w:val="00434AF3"/>
    <w:rsid w:val="00442D8F"/>
    <w:rsid w:val="004519AE"/>
    <w:rsid w:val="00451CA0"/>
    <w:rsid w:val="004614DE"/>
    <w:rsid w:val="004615F9"/>
    <w:rsid w:val="004651B5"/>
    <w:rsid w:val="0047469B"/>
    <w:rsid w:val="004A2DAF"/>
    <w:rsid w:val="004A37EF"/>
    <w:rsid w:val="004A74AF"/>
    <w:rsid w:val="004A7EFE"/>
    <w:rsid w:val="004B0312"/>
    <w:rsid w:val="004D161C"/>
    <w:rsid w:val="004E0C6B"/>
    <w:rsid w:val="004E5544"/>
    <w:rsid w:val="004E55E8"/>
    <w:rsid w:val="004F3E85"/>
    <w:rsid w:val="004F7104"/>
    <w:rsid w:val="004F71B3"/>
    <w:rsid w:val="004F78F8"/>
    <w:rsid w:val="005050AA"/>
    <w:rsid w:val="00516EE0"/>
    <w:rsid w:val="00520925"/>
    <w:rsid w:val="00522AD3"/>
    <w:rsid w:val="00534462"/>
    <w:rsid w:val="005415CB"/>
    <w:rsid w:val="00541FE2"/>
    <w:rsid w:val="00546C20"/>
    <w:rsid w:val="0055322B"/>
    <w:rsid w:val="00553D85"/>
    <w:rsid w:val="00565242"/>
    <w:rsid w:val="005655B6"/>
    <w:rsid w:val="00572A45"/>
    <w:rsid w:val="00574733"/>
    <w:rsid w:val="00577791"/>
    <w:rsid w:val="00595A6A"/>
    <w:rsid w:val="005A1761"/>
    <w:rsid w:val="005A27A2"/>
    <w:rsid w:val="005A4213"/>
    <w:rsid w:val="005A445B"/>
    <w:rsid w:val="005E2414"/>
    <w:rsid w:val="005E2B3C"/>
    <w:rsid w:val="005F48A6"/>
    <w:rsid w:val="005F5C8A"/>
    <w:rsid w:val="00606F98"/>
    <w:rsid w:val="00621917"/>
    <w:rsid w:val="00622AF4"/>
    <w:rsid w:val="00626A45"/>
    <w:rsid w:val="00634860"/>
    <w:rsid w:val="0064079A"/>
    <w:rsid w:val="00651352"/>
    <w:rsid w:val="006525CF"/>
    <w:rsid w:val="006560F1"/>
    <w:rsid w:val="00656AA4"/>
    <w:rsid w:val="0066190C"/>
    <w:rsid w:val="00671620"/>
    <w:rsid w:val="006721C1"/>
    <w:rsid w:val="006951F8"/>
    <w:rsid w:val="00695A42"/>
    <w:rsid w:val="006977B1"/>
    <w:rsid w:val="006A509B"/>
    <w:rsid w:val="006B2D4A"/>
    <w:rsid w:val="006E16F2"/>
    <w:rsid w:val="006E5CD6"/>
    <w:rsid w:val="006F4A15"/>
    <w:rsid w:val="00703FA4"/>
    <w:rsid w:val="00704B84"/>
    <w:rsid w:val="007062AB"/>
    <w:rsid w:val="00723F66"/>
    <w:rsid w:val="007255C3"/>
    <w:rsid w:val="007321F4"/>
    <w:rsid w:val="0073363B"/>
    <w:rsid w:val="00746852"/>
    <w:rsid w:val="00750877"/>
    <w:rsid w:val="00753027"/>
    <w:rsid w:val="007565D4"/>
    <w:rsid w:val="007607D5"/>
    <w:rsid w:val="007714E8"/>
    <w:rsid w:val="00772B6C"/>
    <w:rsid w:val="00780734"/>
    <w:rsid w:val="007A6556"/>
    <w:rsid w:val="007C3E21"/>
    <w:rsid w:val="007D1239"/>
    <w:rsid w:val="007D1CE7"/>
    <w:rsid w:val="007E6451"/>
    <w:rsid w:val="007F244C"/>
    <w:rsid w:val="00824A75"/>
    <w:rsid w:val="0082714F"/>
    <w:rsid w:val="00832987"/>
    <w:rsid w:val="00834067"/>
    <w:rsid w:val="00853177"/>
    <w:rsid w:val="008546DC"/>
    <w:rsid w:val="0085684B"/>
    <w:rsid w:val="00862939"/>
    <w:rsid w:val="00864EE5"/>
    <w:rsid w:val="00884294"/>
    <w:rsid w:val="0088722A"/>
    <w:rsid w:val="0089696F"/>
    <w:rsid w:val="008A03C7"/>
    <w:rsid w:val="008A3DB8"/>
    <w:rsid w:val="008A7E36"/>
    <w:rsid w:val="008E0171"/>
    <w:rsid w:val="008E45C8"/>
    <w:rsid w:val="008F2377"/>
    <w:rsid w:val="008F4D4F"/>
    <w:rsid w:val="0090348A"/>
    <w:rsid w:val="00912C61"/>
    <w:rsid w:val="00917677"/>
    <w:rsid w:val="009274BB"/>
    <w:rsid w:val="00947FAE"/>
    <w:rsid w:val="00960819"/>
    <w:rsid w:val="009675FC"/>
    <w:rsid w:val="00972997"/>
    <w:rsid w:val="00973192"/>
    <w:rsid w:val="00976452"/>
    <w:rsid w:val="00995C83"/>
    <w:rsid w:val="009B3381"/>
    <w:rsid w:val="009B4EBB"/>
    <w:rsid w:val="009B7B7F"/>
    <w:rsid w:val="009C19F2"/>
    <w:rsid w:val="009E156A"/>
    <w:rsid w:val="009E5863"/>
    <w:rsid w:val="009E738C"/>
    <w:rsid w:val="00A1242D"/>
    <w:rsid w:val="00A247BB"/>
    <w:rsid w:val="00A27A6D"/>
    <w:rsid w:val="00A31DB9"/>
    <w:rsid w:val="00A65E9F"/>
    <w:rsid w:val="00A71218"/>
    <w:rsid w:val="00A77811"/>
    <w:rsid w:val="00A91F05"/>
    <w:rsid w:val="00A93956"/>
    <w:rsid w:val="00A95DC7"/>
    <w:rsid w:val="00A96DA4"/>
    <w:rsid w:val="00AA0FF3"/>
    <w:rsid w:val="00AB60B3"/>
    <w:rsid w:val="00AC1B37"/>
    <w:rsid w:val="00AD2D3C"/>
    <w:rsid w:val="00AF3D2A"/>
    <w:rsid w:val="00AF721E"/>
    <w:rsid w:val="00B0444D"/>
    <w:rsid w:val="00B10565"/>
    <w:rsid w:val="00B12D51"/>
    <w:rsid w:val="00B169E0"/>
    <w:rsid w:val="00B2002A"/>
    <w:rsid w:val="00B22336"/>
    <w:rsid w:val="00B24D34"/>
    <w:rsid w:val="00B45619"/>
    <w:rsid w:val="00B5086E"/>
    <w:rsid w:val="00B555AE"/>
    <w:rsid w:val="00B6265A"/>
    <w:rsid w:val="00B667C3"/>
    <w:rsid w:val="00B67F9E"/>
    <w:rsid w:val="00B744E2"/>
    <w:rsid w:val="00B745E5"/>
    <w:rsid w:val="00B84BFA"/>
    <w:rsid w:val="00B97680"/>
    <w:rsid w:val="00BA5B87"/>
    <w:rsid w:val="00BB2EF3"/>
    <w:rsid w:val="00BB48A3"/>
    <w:rsid w:val="00BC569A"/>
    <w:rsid w:val="00BC6C04"/>
    <w:rsid w:val="00BC75B2"/>
    <w:rsid w:val="00BD06EC"/>
    <w:rsid w:val="00BD476E"/>
    <w:rsid w:val="00BD7CB1"/>
    <w:rsid w:val="00BF1D5C"/>
    <w:rsid w:val="00C07473"/>
    <w:rsid w:val="00C158B9"/>
    <w:rsid w:val="00C15DF1"/>
    <w:rsid w:val="00C308A1"/>
    <w:rsid w:val="00C30DEA"/>
    <w:rsid w:val="00C33933"/>
    <w:rsid w:val="00C421B1"/>
    <w:rsid w:val="00C43913"/>
    <w:rsid w:val="00C44D4C"/>
    <w:rsid w:val="00C61A0D"/>
    <w:rsid w:val="00C66CC8"/>
    <w:rsid w:val="00C7630D"/>
    <w:rsid w:val="00C90287"/>
    <w:rsid w:val="00C93A67"/>
    <w:rsid w:val="00CC134A"/>
    <w:rsid w:val="00CC3D53"/>
    <w:rsid w:val="00CC54CE"/>
    <w:rsid w:val="00CC5A2F"/>
    <w:rsid w:val="00CD655F"/>
    <w:rsid w:val="00CE0F4D"/>
    <w:rsid w:val="00D0528C"/>
    <w:rsid w:val="00D0583D"/>
    <w:rsid w:val="00D11415"/>
    <w:rsid w:val="00D1539E"/>
    <w:rsid w:val="00D16A6E"/>
    <w:rsid w:val="00D20414"/>
    <w:rsid w:val="00D20EFA"/>
    <w:rsid w:val="00D27A92"/>
    <w:rsid w:val="00D51FEB"/>
    <w:rsid w:val="00D5528F"/>
    <w:rsid w:val="00D559CC"/>
    <w:rsid w:val="00D724B1"/>
    <w:rsid w:val="00D777FF"/>
    <w:rsid w:val="00D81725"/>
    <w:rsid w:val="00D92AB3"/>
    <w:rsid w:val="00DA6F12"/>
    <w:rsid w:val="00DB2A58"/>
    <w:rsid w:val="00DD2F23"/>
    <w:rsid w:val="00DD6CE0"/>
    <w:rsid w:val="00DD7AC7"/>
    <w:rsid w:val="00DE4DCA"/>
    <w:rsid w:val="00DF4304"/>
    <w:rsid w:val="00E13A1F"/>
    <w:rsid w:val="00E17BE7"/>
    <w:rsid w:val="00E26C66"/>
    <w:rsid w:val="00E37418"/>
    <w:rsid w:val="00E416A0"/>
    <w:rsid w:val="00E45353"/>
    <w:rsid w:val="00E62E37"/>
    <w:rsid w:val="00E63B21"/>
    <w:rsid w:val="00E73946"/>
    <w:rsid w:val="00E74A3A"/>
    <w:rsid w:val="00E92A5F"/>
    <w:rsid w:val="00E9554A"/>
    <w:rsid w:val="00E978CC"/>
    <w:rsid w:val="00EA6FCC"/>
    <w:rsid w:val="00EC2A94"/>
    <w:rsid w:val="00ED25CB"/>
    <w:rsid w:val="00ED629F"/>
    <w:rsid w:val="00EE119D"/>
    <w:rsid w:val="00EE3F69"/>
    <w:rsid w:val="00F00E57"/>
    <w:rsid w:val="00F02CBA"/>
    <w:rsid w:val="00F107F5"/>
    <w:rsid w:val="00F16009"/>
    <w:rsid w:val="00F2130F"/>
    <w:rsid w:val="00F25EED"/>
    <w:rsid w:val="00F260E6"/>
    <w:rsid w:val="00F352DB"/>
    <w:rsid w:val="00F62A4E"/>
    <w:rsid w:val="00F67ADB"/>
    <w:rsid w:val="00F70887"/>
    <w:rsid w:val="00F855EA"/>
    <w:rsid w:val="00F86523"/>
    <w:rsid w:val="00F9489C"/>
    <w:rsid w:val="00FA060A"/>
    <w:rsid w:val="00FA34DD"/>
    <w:rsid w:val="00FB1087"/>
    <w:rsid w:val="00FB64DA"/>
    <w:rsid w:val="00FC00D7"/>
    <w:rsid w:val="00FC01A8"/>
    <w:rsid w:val="00FC733E"/>
    <w:rsid w:val="00FD46AC"/>
    <w:rsid w:val="00FD6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3C3"/>
  <w15:chartTrackingRefBased/>
  <w15:docId w15:val="{82B9BDC8-612E-4894-BD9E-30052925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92"/>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D27A92"/>
    <w:pPr>
      <w:keepNext/>
      <w:spacing w:after="0" w:line="240" w:lineRule="auto"/>
      <w:jc w:val="center"/>
      <w:outlineLvl w:val="1"/>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7A92"/>
    <w:rPr>
      <w:rFonts w:ascii=".VnTimeH" w:eastAsia="Times New Roman" w:hAnsi=".VnTimeH" w:cs="Times New Roman"/>
      <w:b/>
      <w:sz w:val="26"/>
      <w:szCs w:val="20"/>
    </w:rPr>
  </w:style>
  <w:style w:type="paragraph" w:styleId="Footer">
    <w:name w:val="footer"/>
    <w:basedOn w:val="Normal"/>
    <w:link w:val="FooterChar"/>
    <w:uiPriority w:val="99"/>
    <w:rsid w:val="00D27A9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27A92"/>
    <w:rPr>
      <w:rFonts w:ascii="Calibri" w:eastAsia="Calibri" w:hAnsi="Calibri" w:cs="Times New Roman"/>
      <w:lang w:val="x-none" w:eastAsia="x-none"/>
    </w:rPr>
  </w:style>
  <w:style w:type="paragraph" w:styleId="BodyTextIndent">
    <w:name w:val="Body Text Indent"/>
    <w:basedOn w:val="Normal"/>
    <w:link w:val="BodyTextIndentChar"/>
    <w:rsid w:val="00D27A92"/>
    <w:pPr>
      <w:spacing w:after="120"/>
      <w:ind w:left="360"/>
    </w:pPr>
    <w:rPr>
      <w:lang w:val="x-none" w:eastAsia="x-none"/>
    </w:rPr>
  </w:style>
  <w:style w:type="character" w:customStyle="1" w:styleId="BodyTextIndentChar">
    <w:name w:val="Body Text Indent Char"/>
    <w:basedOn w:val="DefaultParagraphFont"/>
    <w:link w:val="BodyTextIndent"/>
    <w:rsid w:val="00D27A92"/>
    <w:rPr>
      <w:rFonts w:ascii="Calibri" w:eastAsia="Calibri" w:hAnsi="Calibri" w:cs="Times New Roman"/>
      <w:lang w:val="x-none" w:eastAsia="x-none"/>
    </w:rPr>
  </w:style>
  <w:style w:type="paragraph" w:styleId="ListParagraph">
    <w:name w:val="List Paragraph"/>
    <w:basedOn w:val="Normal"/>
    <w:uiPriority w:val="34"/>
    <w:qFormat/>
    <w:rsid w:val="0033558F"/>
    <w:pPr>
      <w:ind w:left="720"/>
      <w:contextualSpacing/>
    </w:pPr>
  </w:style>
  <w:style w:type="paragraph" w:styleId="Header">
    <w:name w:val="header"/>
    <w:basedOn w:val="Normal"/>
    <w:link w:val="HeaderChar"/>
    <w:uiPriority w:val="99"/>
    <w:unhideWhenUsed/>
    <w:rsid w:val="00046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5E"/>
    <w:rPr>
      <w:rFonts w:ascii="Calibri" w:eastAsia="Calibri" w:hAnsi="Calibri" w:cs="Times New Roman"/>
    </w:rPr>
  </w:style>
  <w:style w:type="paragraph" w:styleId="BalloonText">
    <w:name w:val="Balloon Text"/>
    <w:basedOn w:val="Normal"/>
    <w:link w:val="BalloonTextChar"/>
    <w:uiPriority w:val="99"/>
    <w:semiHidden/>
    <w:unhideWhenUsed/>
    <w:rsid w:val="007E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51"/>
    <w:rPr>
      <w:rFonts w:ascii="Segoe UI" w:eastAsia="Calibri" w:hAnsi="Segoe UI" w:cs="Segoe UI"/>
      <w:sz w:val="18"/>
      <w:szCs w:val="18"/>
    </w:rPr>
  </w:style>
  <w:style w:type="table" w:styleId="TableGrid">
    <w:name w:val="Table Grid"/>
    <w:basedOn w:val="TableNormal"/>
    <w:uiPriority w:val="39"/>
    <w:rsid w:val="005E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4079">
      <w:bodyDiv w:val="1"/>
      <w:marLeft w:val="0"/>
      <w:marRight w:val="0"/>
      <w:marTop w:val="0"/>
      <w:marBottom w:val="0"/>
      <w:divBdr>
        <w:top w:val="none" w:sz="0" w:space="0" w:color="auto"/>
        <w:left w:val="none" w:sz="0" w:space="0" w:color="auto"/>
        <w:bottom w:val="none" w:sz="0" w:space="0" w:color="auto"/>
        <w:right w:val="none" w:sz="0" w:space="0" w:color="auto"/>
      </w:divBdr>
    </w:div>
    <w:div w:id="18921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Linhplh</cp:lastModifiedBy>
  <cp:revision>4</cp:revision>
  <cp:lastPrinted>2021-08-05T11:18:00Z</cp:lastPrinted>
  <dcterms:created xsi:type="dcterms:W3CDTF">2021-08-06T01:50:00Z</dcterms:created>
  <dcterms:modified xsi:type="dcterms:W3CDTF">2021-08-07T12:08:00Z</dcterms:modified>
</cp:coreProperties>
</file>